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7C0316" w14:textId="72F1E022" w:rsidR="00906F11" w:rsidRPr="00906F11" w:rsidRDefault="00906F11" w:rsidP="00776B6C">
      <w:pPr>
        <w:tabs>
          <w:tab w:val="left" w:pos="851"/>
          <w:tab w:val="left" w:pos="993"/>
        </w:tabs>
        <w:spacing w:after="0" w:line="360" w:lineRule="auto"/>
        <w:jc w:val="center"/>
        <w:rPr>
          <w:rFonts w:ascii="Times New Roman" w:hAnsi="Times New Roman" w:cs="Times New Roman"/>
          <w:sz w:val="28"/>
          <w:szCs w:val="28"/>
        </w:rPr>
      </w:pPr>
      <w:bookmarkStart w:id="0" w:name="_Toc209433586"/>
      <w:r w:rsidRPr="00906F11">
        <w:rPr>
          <w:rFonts w:ascii="Times New Roman" w:hAnsi="Times New Roman" w:cs="Times New Roman"/>
          <w:sz w:val="28"/>
          <w:szCs w:val="28"/>
        </w:rPr>
        <w:t>ĐẠI HỌC HUẾ</w:t>
      </w:r>
    </w:p>
    <w:p w14:paraId="588F3FD4" w14:textId="77777777" w:rsidR="00906F11" w:rsidRPr="00906F11" w:rsidRDefault="00906F11" w:rsidP="00177DB1">
      <w:pPr>
        <w:tabs>
          <w:tab w:val="left" w:pos="851"/>
          <w:tab w:val="left" w:pos="993"/>
        </w:tabs>
        <w:spacing w:after="0" w:line="360" w:lineRule="auto"/>
        <w:jc w:val="center"/>
        <w:rPr>
          <w:rFonts w:ascii="Times New Roman" w:hAnsi="Times New Roman" w:cs="Times New Roman"/>
          <w:b/>
          <w:sz w:val="28"/>
          <w:szCs w:val="28"/>
        </w:rPr>
      </w:pPr>
      <w:r w:rsidRPr="00906F11">
        <w:rPr>
          <w:rFonts w:ascii="Times New Roman" w:hAnsi="Times New Roman" w:cs="Times New Roman"/>
          <w:b/>
          <w:sz w:val="28"/>
          <w:szCs w:val="28"/>
        </w:rPr>
        <w:t>TRƯỜNG ĐẠI HỌC LUẬT</w:t>
      </w:r>
    </w:p>
    <w:p w14:paraId="0A9083E2" w14:textId="77777777" w:rsidR="00906F11" w:rsidRPr="00906F11" w:rsidRDefault="00906F11" w:rsidP="00177DB1">
      <w:pPr>
        <w:tabs>
          <w:tab w:val="left" w:pos="851"/>
          <w:tab w:val="left" w:pos="993"/>
        </w:tabs>
        <w:spacing w:after="0" w:line="360" w:lineRule="auto"/>
        <w:jc w:val="center"/>
        <w:rPr>
          <w:rFonts w:ascii="Times New Roman" w:hAnsi="Times New Roman" w:cs="Times New Roman"/>
          <w:b/>
          <w:sz w:val="28"/>
          <w:szCs w:val="28"/>
        </w:rPr>
      </w:pPr>
      <w:r w:rsidRPr="00906F11">
        <w:rPr>
          <w:rFonts w:ascii="Times New Roman" w:hAnsi="Times New Roman" w:cs="Times New Roman"/>
          <w:b/>
          <w:sz w:val="28"/>
          <w:szCs w:val="28"/>
        </w:rPr>
        <w:t>-----</w:t>
      </w:r>
      <w:r w:rsidRPr="00906F11">
        <w:rPr>
          <w:rFonts w:ascii="Times New Roman" w:hAnsi="Times New Roman" w:cs="Times New Roman"/>
          <w:b/>
          <w:sz w:val="28"/>
          <w:szCs w:val="28"/>
        </w:rPr>
        <w:sym w:font="Wingdings" w:char="F09A"/>
      </w:r>
      <w:r w:rsidRPr="00906F11">
        <w:rPr>
          <w:rFonts w:ascii="Times New Roman" w:hAnsi="Times New Roman" w:cs="Times New Roman"/>
          <w:b/>
          <w:sz w:val="28"/>
          <w:szCs w:val="28"/>
        </w:rPr>
        <w:sym w:font="Wingdings" w:char="F026"/>
      </w:r>
      <w:r w:rsidRPr="00906F11">
        <w:rPr>
          <w:rFonts w:ascii="Times New Roman" w:hAnsi="Times New Roman" w:cs="Times New Roman"/>
          <w:b/>
          <w:sz w:val="28"/>
          <w:szCs w:val="28"/>
        </w:rPr>
        <w:sym w:font="Wingdings" w:char="F09B"/>
      </w:r>
      <w:r w:rsidRPr="00906F11">
        <w:rPr>
          <w:rFonts w:ascii="Times New Roman" w:hAnsi="Times New Roman" w:cs="Times New Roman"/>
          <w:b/>
          <w:sz w:val="28"/>
          <w:szCs w:val="28"/>
        </w:rPr>
        <w:t>-----</w:t>
      </w:r>
    </w:p>
    <w:p w14:paraId="65201CBD" w14:textId="77777777" w:rsidR="00906F11" w:rsidRPr="00906F11" w:rsidRDefault="00906F11" w:rsidP="00177DB1">
      <w:pPr>
        <w:tabs>
          <w:tab w:val="left" w:pos="851"/>
          <w:tab w:val="left" w:pos="993"/>
        </w:tabs>
        <w:spacing w:after="0" w:line="360" w:lineRule="auto"/>
        <w:jc w:val="center"/>
        <w:rPr>
          <w:rFonts w:ascii="Times New Roman" w:hAnsi="Times New Roman" w:cs="Times New Roman"/>
          <w:b/>
          <w:sz w:val="28"/>
          <w:szCs w:val="28"/>
        </w:rPr>
      </w:pPr>
    </w:p>
    <w:p w14:paraId="1BFB5BE0" w14:textId="77777777" w:rsidR="00906F11" w:rsidRPr="00906F11" w:rsidRDefault="00906F11" w:rsidP="00177DB1">
      <w:pPr>
        <w:tabs>
          <w:tab w:val="left" w:pos="851"/>
          <w:tab w:val="left" w:pos="993"/>
        </w:tabs>
        <w:spacing w:after="0" w:line="360" w:lineRule="auto"/>
        <w:jc w:val="center"/>
        <w:rPr>
          <w:rFonts w:ascii="Times New Roman" w:hAnsi="Times New Roman" w:cs="Times New Roman"/>
          <w:b/>
          <w:sz w:val="28"/>
          <w:szCs w:val="28"/>
        </w:rPr>
      </w:pPr>
      <w:r w:rsidRPr="00906F11">
        <w:rPr>
          <w:rFonts w:ascii="Times New Roman" w:hAnsi="Times New Roman" w:cs="Times New Roman"/>
          <w:b/>
          <w:sz w:val="28"/>
          <w:szCs w:val="28"/>
        </w:rPr>
        <w:t>HOÀNG XUÂN TIẾN</w:t>
      </w:r>
    </w:p>
    <w:p w14:paraId="1500525B" w14:textId="77777777" w:rsidR="00906F11" w:rsidRPr="00906F11" w:rsidRDefault="00906F11" w:rsidP="00177DB1">
      <w:pPr>
        <w:tabs>
          <w:tab w:val="left" w:pos="851"/>
          <w:tab w:val="left" w:pos="993"/>
        </w:tabs>
        <w:spacing w:after="0" w:line="360" w:lineRule="auto"/>
        <w:jc w:val="center"/>
        <w:rPr>
          <w:rFonts w:ascii="Times New Roman" w:hAnsi="Times New Roman" w:cs="Times New Roman"/>
          <w:b/>
          <w:sz w:val="28"/>
          <w:szCs w:val="28"/>
        </w:rPr>
      </w:pPr>
    </w:p>
    <w:p w14:paraId="48642674" w14:textId="77777777" w:rsidR="00906F11" w:rsidRPr="00906F11" w:rsidRDefault="00906F11" w:rsidP="00177DB1">
      <w:pPr>
        <w:tabs>
          <w:tab w:val="left" w:pos="851"/>
          <w:tab w:val="left" w:pos="993"/>
        </w:tabs>
        <w:spacing w:after="0" w:line="360" w:lineRule="auto"/>
        <w:jc w:val="center"/>
        <w:rPr>
          <w:rFonts w:ascii="Times New Roman" w:hAnsi="Times New Roman" w:cs="Times New Roman"/>
          <w:b/>
          <w:noProof/>
          <w:sz w:val="28"/>
          <w:szCs w:val="28"/>
        </w:rPr>
      </w:pPr>
      <w:r w:rsidRPr="00906F11">
        <w:rPr>
          <w:rFonts w:ascii="Times New Roman" w:hAnsi="Times New Roman" w:cs="Times New Roman"/>
          <w:b/>
          <w:noProof/>
          <w:sz w:val="28"/>
          <w:szCs w:val="28"/>
          <w:lang w:val="en-US" w:eastAsia="en-US"/>
        </w:rPr>
        <w:drawing>
          <wp:inline distT="0" distB="0" distL="0" distR="0" wp14:anchorId="0E20B5B0" wp14:editId="17E6D158">
            <wp:extent cx="1345721" cy="1345721"/>
            <wp:effectExtent l="0" t="0" r="698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ải xuống.png"/>
                    <pic:cNvPicPr/>
                  </pic:nvPicPr>
                  <pic:blipFill>
                    <a:blip r:embed="rId8">
                      <a:extLst>
                        <a:ext uri="{28A0092B-C50C-407E-A947-70E740481C1C}">
                          <a14:useLocalDpi xmlns:a14="http://schemas.microsoft.com/office/drawing/2010/main" val="0"/>
                        </a:ext>
                      </a:extLst>
                    </a:blip>
                    <a:stretch>
                      <a:fillRect/>
                    </a:stretch>
                  </pic:blipFill>
                  <pic:spPr>
                    <a:xfrm>
                      <a:off x="0" y="0"/>
                      <a:ext cx="1351028" cy="1351028"/>
                    </a:xfrm>
                    <a:prstGeom prst="rect">
                      <a:avLst/>
                    </a:prstGeom>
                  </pic:spPr>
                </pic:pic>
              </a:graphicData>
            </a:graphic>
          </wp:inline>
        </w:drawing>
      </w:r>
    </w:p>
    <w:p w14:paraId="45240F3A" w14:textId="77777777" w:rsidR="00906F11" w:rsidRPr="00906F11" w:rsidRDefault="00906F11" w:rsidP="00177DB1">
      <w:pPr>
        <w:tabs>
          <w:tab w:val="left" w:pos="851"/>
          <w:tab w:val="left" w:pos="993"/>
        </w:tabs>
        <w:spacing w:after="0" w:line="360" w:lineRule="auto"/>
        <w:jc w:val="center"/>
        <w:rPr>
          <w:rFonts w:ascii="Times New Roman" w:hAnsi="Times New Roman" w:cs="Times New Roman"/>
          <w:b/>
          <w:noProof/>
          <w:sz w:val="28"/>
          <w:szCs w:val="28"/>
        </w:rPr>
      </w:pPr>
    </w:p>
    <w:p w14:paraId="1368EACE" w14:textId="2F532D18" w:rsidR="00906F11" w:rsidRDefault="00906F11" w:rsidP="00177DB1">
      <w:pPr>
        <w:tabs>
          <w:tab w:val="left" w:pos="851"/>
          <w:tab w:val="left" w:pos="993"/>
        </w:tabs>
        <w:spacing w:after="0" w:line="360" w:lineRule="auto"/>
        <w:jc w:val="center"/>
        <w:rPr>
          <w:rFonts w:ascii="Times New Roman" w:hAnsi="Times New Roman" w:cs="Times New Roman"/>
          <w:b/>
          <w:sz w:val="28"/>
          <w:szCs w:val="28"/>
        </w:rPr>
      </w:pPr>
    </w:p>
    <w:p w14:paraId="24F5CA66" w14:textId="77777777" w:rsidR="007C49EA" w:rsidRPr="00906F11" w:rsidRDefault="007C49EA" w:rsidP="00177DB1">
      <w:pPr>
        <w:tabs>
          <w:tab w:val="left" w:pos="851"/>
          <w:tab w:val="left" w:pos="993"/>
        </w:tabs>
        <w:spacing w:after="0" w:line="360" w:lineRule="auto"/>
        <w:jc w:val="center"/>
        <w:rPr>
          <w:rFonts w:ascii="Times New Roman" w:hAnsi="Times New Roman" w:cs="Times New Roman"/>
          <w:b/>
          <w:sz w:val="28"/>
          <w:szCs w:val="28"/>
        </w:rPr>
      </w:pPr>
    </w:p>
    <w:p w14:paraId="3B04A64C" w14:textId="77777777" w:rsidR="00906F11" w:rsidRPr="00906F11" w:rsidRDefault="00906F11" w:rsidP="00177DB1">
      <w:pPr>
        <w:tabs>
          <w:tab w:val="left" w:pos="851"/>
          <w:tab w:val="left" w:pos="993"/>
        </w:tabs>
        <w:spacing w:after="0" w:line="360" w:lineRule="auto"/>
        <w:jc w:val="center"/>
        <w:rPr>
          <w:rFonts w:ascii="Times New Roman" w:hAnsi="Times New Roman" w:cs="Times New Roman"/>
          <w:b/>
          <w:sz w:val="33"/>
          <w:szCs w:val="33"/>
        </w:rPr>
      </w:pPr>
      <w:r w:rsidRPr="00906F11">
        <w:rPr>
          <w:rFonts w:ascii="Times New Roman" w:hAnsi="Times New Roman" w:cs="Times New Roman"/>
          <w:b/>
          <w:sz w:val="33"/>
          <w:szCs w:val="33"/>
        </w:rPr>
        <w:t>PHÁP LUẬT VỀ HỢP ĐỒNG ỦY QUYỀN TRONG</w:t>
      </w:r>
    </w:p>
    <w:p w14:paraId="3C6C73B2" w14:textId="77777777" w:rsidR="00906F11" w:rsidRPr="00906F11" w:rsidRDefault="00906F11" w:rsidP="00177DB1">
      <w:pPr>
        <w:tabs>
          <w:tab w:val="left" w:pos="851"/>
          <w:tab w:val="left" w:pos="993"/>
        </w:tabs>
        <w:spacing w:after="0" w:line="360" w:lineRule="auto"/>
        <w:jc w:val="center"/>
        <w:rPr>
          <w:rFonts w:ascii="Times New Roman" w:hAnsi="Times New Roman" w:cs="Times New Roman"/>
          <w:b/>
          <w:sz w:val="33"/>
          <w:szCs w:val="33"/>
        </w:rPr>
      </w:pPr>
      <w:r w:rsidRPr="00906F11">
        <w:rPr>
          <w:rFonts w:ascii="Times New Roman" w:hAnsi="Times New Roman" w:cs="Times New Roman"/>
          <w:b/>
          <w:sz w:val="33"/>
          <w:szCs w:val="33"/>
        </w:rPr>
        <w:t xml:space="preserve"> GIAO DỊCH CHUYỂN NHƯỢNG QUYỀN SỬ DỤNG ĐẤT, </w:t>
      </w:r>
    </w:p>
    <w:p w14:paraId="279F5573" w14:textId="77777777" w:rsidR="00906F11" w:rsidRPr="00906F11" w:rsidRDefault="00906F11" w:rsidP="00177DB1">
      <w:pPr>
        <w:tabs>
          <w:tab w:val="left" w:pos="851"/>
          <w:tab w:val="left" w:pos="993"/>
        </w:tabs>
        <w:spacing w:after="0" w:line="360" w:lineRule="auto"/>
        <w:jc w:val="center"/>
        <w:rPr>
          <w:rFonts w:ascii="Times New Roman" w:hAnsi="Times New Roman" w:cs="Times New Roman"/>
          <w:b/>
          <w:sz w:val="33"/>
          <w:szCs w:val="33"/>
        </w:rPr>
      </w:pPr>
      <w:r w:rsidRPr="00906F11">
        <w:rPr>
          <w:rFonts w:ascii="Times New Roman" w:hAnsi="Times New Roman" w:cs="Times New Roman"/>
          <w:b/>
          <w:sz w:val="33"/>
          <w:szCs w:val="33"/>
        </w:rPr>
        <w:t>THỰC TIỄN TẠI TỈNH QUẢNG TRỊ</w:t>
      </w:r>
    </w:p>
    <w:p w14:paraId="269DD1D4" w14:textId="43AD8922" w:rsidR="00906F11" w:rsidRDefault="00906F11" w:rsidP="00177DB1">
      <w:pPr>
        <w:tabs>
          <w:tab w:val="left" w:pos="851"/>
          <w:tab w:val="left" w:pos="993"/>
        </w:tabs>
        <w:spacing w:after="0" w:line="360" w:lineRule="auto"/>
        <w:jc w:val="center"/>
        <w:rPr>
          <w:rFonts w:ascii="Times New Roman" w:hAnsi="Times New Roman" w:cs="Times New Roman"/>
          <w:b/>
          <w:sz w:val="28"/>
          <w:szCs w:val="28"/>
        </w:rPr>
      </w:pPr>
    </w:p>
    <w:p w14:paraId="7372AA4D" w14:textId="10FC3AB8" w:rsidR="007C49EA" w:rsidRDefault="007C49EA" w:rsidP="00177DB1">
      <w:pPr>
        <w:tabs>
          <w:tab w:val="left" w:pos="851"/>
          <w:tab w:val="left" w:pos="993"/>
        </w:tabs>
        <w:spacing w:after="0" w:line="360" w:lineRule="auto"/>
        <w:jc w:val="center"/>
        <w:rPr>
          <w:rFonts w:ascii="Times New Roman" w:hAnsi="Times New Roman" w:cs="Times New Roman"/>
          <w:b/>
          <w:sz w:val="28"/>
          <w:szCs w:val="28"/>
        </w:rPr>
      </w:pPr>
    </w:p>
    <w:p w14:paraId="0F877C93" w14:textId="77777777" w:rsidR="00906F11" w:rsidRPr="00906F11" w:rsidRDefault="00906F11" w:rsidP="00177DB1">
      <w:pPr>
        <w:tabs>
          <w:tab w:val="left" w:pos="851"/>
          <w:tab w:val="left" w:pos="993"/>
        </w:tabs>
        <w:spacing w:after="0" w:line="360" w:lineRule="auto"/>
        <w:jc w:val="center"/>
        <w:rPr>
          <w:rFonts w:ascii="Times New Roman" w:hAnsi="Times New Roman" w:cs="Times New Roman"/>
          <w:b/>
          <w:sz w:val="28"/>
          <w:szCs w:val="28"/>
          <w:lang w:val="pl-PL"/>
        </w:rPr>
      </w:pPr>
    </w:p>
    <w:p w14:paraId="5BC2BC9D" w14:textId="6B529710" w:rsidR="00906F11" w:rsidRPr="00906F11" w:rsidRDefault="00906F11" w:rsidP="00177DB1">
      <w:pPr>
        <w:tabs>
          <w:tab w:val="left" w:pos="851"/>
          <w:tab w:val="left" w:pos="993"/>
        </w:tabs>
        <w:spacing w:after="0" w:line="360" w:lineRule="auto"/>
        <w:jc w:val="center"/>
        <w:rPr>
          <w:rFonts w:ascii="Times New Roman" w:hAnsi="Times New Roman" w:cs="Times New Roman"/>
          <w:b/>
          <w:sz w:val="36"/>
          <w:szCs w:val="28"/>
          <w:lang w:val="pl-PL"/>
        </w:rPr>
      </w:pPr>
      <w:r>
        <w:rPr>
          <w:rFonts w:ascii="Times New Roman" w:hAnsi="Times New Roman" w:cs="Times New Roman"/>
          <w:b/>
          <w:sz w:val="36"/>
          <w:szCs w:val="28"/>
          <w:lang w:val="pl-PL"/>
        </w:rPr>
        <w:t xml:space="preserve">TÓM TẮT </w:t>
      </w:r>
      <w:r w:rsidRPr="00906F11">
        <w:rPr>
          <w:rFonts w:ascii="Times New Roman" w:hAnsi="Times New Roman" w:cs="Times New Roman"/>
          <w:b/>
          <w:sz w:val="36"/>
          <w:szCs w:val="28"/>
          <w:lang w:val="pl-PL"/>
        </w:rPr>
        <w:t>ĐỀ ÁN THẠC SĨ LUẬT KINH TẾ</w:t>
      </w:r>
    </w:p>
    <w:p w14:paraId="58CAA920" w14:textId="77777777" w:rsidR="00906F11" w:rsidRPr="00906F11" w:rsidRDefault="00906F11" w:rsidP="00177DB1">
      <w:pPr>
        <w:tabs>
          <w:tab w:val="left" w:pos="851"/>
          <w:tab w:val="left" w:pos="993"/>
        </w:tabs>
        <w:spacing w:after="0" w:line="360" w:lineRule="auto"/>
        <w:jc w:val="center"/>
        <w:rPr>
          <w:rFonts w:ascii="Times New Roman" w:hAnsi="Times New Roman" w:cs="Times New Roman"/>
          <w:b/>
          <w:sz w:val="28"/>
          <w:szCs w:val="28"/>
          <w:lang w:val="pl-PL"/>
        </w:rPr>
      </w:pPr>
      <w:r w:rsidRPr="00906F11">
        <w:rPr>
          <w:rFonts w:ascii="Times New Roman" w:hAnsi="Times New Roman" w:cs="Times New Roman"/>
          <w:b/>
          <w:sz w:val="28"/>
          <w:szCs w:val="28"/>
          <w:lang w:val="pl-PL"/>
        </w:rPr>
        <w:t>Mã số: 8380107</w:t>
      </w:r>
    </w:p>
    <w:p w14:paraId="71C72583" w14:textId="77777777" w:rsidR="00906F11" w:rsidRPr="00906F11" w:rsidRDefault="00906F11" w:rsidP="00177DB1">
      <w:pPr>
        <w:tabs>
          <w:tab w:val="left" w:pos="851"/>
          <w:tab w:val="left" w:pos="993"/>
        </w:tabs>
        <w:spacing w:after="0" w:line="360" w:lineRule="auto"/>
        <w:jc w:val="center"/>
        <w:rPr>
          <w:rFonts w:ascii="Times New Roman" w:hAnsi="Times New Roman" w:cs="Times New Roman"/>
          <w:sz w:val="28"/>
          <w:szCs w:val="28"/>
          <w:lang w:val="pl-PL"/>
        </w:rPr>
      </w:pPr>
    </w:p>
    <w:p w14:paraId="1282B8D2" w14:textId="2B821A5B" w:rsidR="00906F11" w:rsidRDefault="00906F11" w:rsidP="00177DB1">
      <w:pPr>
        <w:tabs>
          <w:tab w:val="left" w:pos="851"/>
          <w:tab w:val="left" w:pos="993"/>
          <w:tab w:val="center" w:pos="4480"/>
          <w:tab w:val="left" w:pos="5923"/>
        </w:tabs>
        <w:spacing w:after="0" w:line="360" w:lineRule="auto"/>
        <w:jc w:val="center"/>
        <w:rPr>
          <w:rFonts w:ascii="Times New Roman" w:hAnsi="Times New Roman" w:cs="Times New Roman"/>
          <w:sz w:val="28"/>
          <w:szCs w:val="28"/>
          <w:lang w:val="pl-PL"/>
        </w:rPr>
      </w:pPr>
    </w:p>
    <w:p w14:paraId="3939EBFA" w14:textId="7E1EA444" w:rsidR="007C49EA" w:rsidRDefault="007C49EA" w:rsidP="00177DB1">
      <w:pPr>
        <w:tabs>
          <w:tab w:val="left" w:pos="851"/>
          <w:tab w:val="left" w:pos="993"/>
          <w:tab w:val="center" w:pos="4480"/>
          <w:tab w:val="left" w:pos="5923"/>
        </w:tabs>
        <w:spacing w:after="0" w:line="360" w:lineRule="auto"/>
        <w:jc w:val="center"/>
        <w:rPr>
          <w:rFonts w:ascii="Times New Roman" w:hAnsi="Times New Roman" w:cs="Times New Roman"/>
          <w:sz w:val="28"/>
          <w:szCs w:val="28"/>
          <w:lang w:val="pl-PL"/>
        </w:rPr>
      </w:pPr>
    </w:p>
    <w:p w14:paraId="7890CBB9" w14:textId="77777777" w:rsidR="007C49EA" w:rsidRPr="00906F11" w:rsidRDefault="007C49EA" w:rsidP="00177DB1">
      <w:pPr>
        <w:tabs>
          <w:tab w:val="left" w:pos="851"/>
          <w:tab w:val="left" w:pos="993"/>
          <w:tab w:val="center" w:pos="4480"/>
          <w:tab w:val="left" w:pos="5923"/>
        </w:tabs>
        <w:spacing w:after="0" w:line="360" w:lineRule="auto"/>
        <w:jc w:val="center"/>
        <w:rPr>
          <w:rFonts w:ascii="Times New Roman" w:hAnsi="Times New Roman" w:cs="Times New Roman"/>
          <w:sz w:val="28"/>
          <w:szCs w:val="28"/>
          <w:lang w:val="pl-PL"/>
        </w:rPr>
      </w:pPr>
    </w:p>
    <w:p w14:paraId="3BF91C7E" w14:textId="77777777" w:rsidR="00906F11" w:rsidRPr="00906F11" w:rsidRDefault="00906F11" w:rsidP="00177DB1">
      <w:pPr>
        <w:tabs>
          <w:tab w:val="left" w:pos="851"/>
          <w:tab w:val="left" w:pos="993"/>
          <w:tab w:val="center" w:pos="4480"/>
          <w:tab w:val="left" w:pos="5923"/>
        </w:tabs>
        <w:spacing w:after="0" w:line="360" w:lineRule="auto"/>
        <w:jc w:val="center"/>
        <w:rPr>
          <w:rFonts w:ascii="Times New Roman" w:hAnsi="Times New Roman" w:cs="Times New Roman"/>
          <w:sz w:val="28"/>
          <w:szCs w:val="28"/>
        </w:rPr>
      </w:pPr>
    </w:p>
    <w:p w14:paraId="5EC6DD32" w14:textId="77777777" w:rsidR="00906F11" w:rsidRPr="00906F11" w:rsidRDefault="00906F11" w:rsidP="00177DB1">
      <w:pPr>
        <w:tabs>
          <w:tab w:val="left" w:pos="851"/>
          <w:tab w:val="left" w:pos="993"/>
          <w:tab w:val="center" w:pos="4480"/>
          <w:tab w:val="left" w:pos="5923"/>
        </w:tabs>
        <w:spacing w:after="0" w:line="360" w:lineRule="auto"/>
        <w:jc w:val="center"/>
        <w:rPr>
          <w:rFonts w:ascii="Times New Roman" w:hAnsi="Times New Roman" w:cs="Times New Roman"/>
          <w:b/>
          <w:sz w:val="28"/>
          <w:szCs w:val="28"/>
          <w:lang w:val="en-US"/>
        </w:rPr>
      </w:pPr>
      <w:r w:rsidRPr="00906F11">
        <w:rPr>
          <w:rFonts w:ascii="Times New Roman" w:hAnsi="Times New Roman" w:cs="Times New Roman"/>
          <w:b/>
          <w:sz w:val="28"/>
          <w:szCs w:val="28"/>
          <w:lang w:val="pl-PL"/>
        </w:rPr>
        <w:t xml:space="preserve">HUẾ - năm </w:t>
      </w:r>
      <w:r w:rsidRPr="00906F11">
        <w:rPr>
          <w:rFonts w:ascii="Times New Roman" w:hAnsi="Times New Roman" w:cs="Times New Roman"/>
          <w:b/>
          <w:sz w:val="28"/>
          <w:szCs w:val="28"/>
        </w:rPr>
        <w:t xml:space="preserve"> 202</w:t>
      </w:r>
      <w:r w:rsidRPr="00906F11">
        <w:rPr>
          <w:rFonts w:ascii="Times New Roman" w:hAnsi="Times New Roman" w:cs="Times New Roman"/>
          <w:b/>
          <w:sz w:val="28"/>
          <w:szCs w:val="28"/>
          <w:lang w:val="en-US"/>
        </w:rPr>
        <w:t>5</w:t>
      </w:r>
    </w:p>
    <w:p w14:paraId="46F8562A" w14:textId="58CF631A" w:rsidR="007C49EA" w:rsidRDefault="0005058C" w:rsidP="00177DB1">
      <w:pPr>
        <w:spacing w:after="0" w:line="360" w:lineRule="auto"/>
        <w:ind w:left="57" w:firstLine="227"/>
        <w:rPr>
          <w:rFonts w:ascii="Times New Roman" w:eastAsiaTheme="majorEastAsia" w:hAnsi="Times New Roman" w:cs="Times New Roman"/>
          <w:b/>
          <w:sz w:val="28"/>
          <w:szCs w:val="28"/>
          <w:lang w:val="en-US"/>
        </w:rPr>
      </w:pPr>
      <w:r>
        <w:rPr>
          <w:rFonts w:ascii="Times New Roman" w:hAnsi="Times New Roman" w:cs="Times New Roman"/>
          <w:b/>
          <w:noProof/>
          <w:sz w:val="28"/>
          <w:szCs w:val="28"/>
          <w:lang w:val="en-US" w:eastAsia="en-US"/>
        </w:rPr>
        <w:lastRenderedPageBreak/>
        <mc:AlternateContent>
          <mc:Choice Requires="wps">
            <w:drawing>
              <wp:anchor distT="0" distB="0" distL="114300" distR="114300" simplePos="0" relativeHeight="251659264" behindDoc="0" locked="0" layoutInCell="1" allowOverlap="1" wp14:anchorId="2719C160" wp14:editId="221C4D0E">
                <wp:simplePos x="0" y="0"/>
                <wp:positionH relativeFrom="page">
                  <wp:posOffset>720090</wp:posOffset>
                </wp:positionH>
                <wp:positionV relativeFrom="paragraph">
                  <wp:posOffset>-635</wp:posOffset>
                </wp:positionV>
                <wp:extent cx="5494020" cy="8448040"/>
                <wp:effectExtent l="0" t="0" r="11430" b="101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14:paraId="6698752A" w14:textId="77777777" w:rsidR="0005058C" w:rsidRPr="007C49EA" w:rsidRDefault="0005058C" w:rsidP="0005058C">
                            <w:pPr>
                              <w:pStyle w:val="BodyText"/>
                              <w:spacing w:line="288" w:lineRule="auto"/>
                              <w:ind w:left="284" w:right="417"/>
                              <w:jc w:val="center"/>
                              <w:rPr>
                                <w:b/>
                                <w:sz w:val="32"/>
                                <w:szCs w:val="32"/>
                              </w:rPr>
                            </w:pPr>
                          </w:p>
                          <w:p w14:paraId="01D3C891" w14:textId="77777777" w:rsidR="0005058C" w:rsidRPr="007C49EA" w:rsidRDefault="0005058C" w:rsidP="0005058C">
                            <w:pPr>
                              <w:pStyle w:val="BodyText"/>
                              <w:spacing w:line="288" w:lineRule="auto"/>
                              <w:ind w:left="284" w:right="417"/>
                              <w:jc w:val="center"/>
                              <w:rPr>
                                <w:sz w:val="32"/>
                                <w:szCs w:val="32"/>
                              </w:rPr>
                            </w:pPr>
                          </w:p>
                          <w:p w14:paraId="34C22344" w14:textId="77777777" w:rsidR="0005058C" w:rsidRPr="007C49EA" w:rsidRDefault="0005058C" w:rsidP="0005058C">
                            <w:pPr>
                              <w:pStyle w:val="BodyText"/>
                              <w:spacing w:line="288" w:lineRule="auto"/>
                              <w:ind w:left="284" w:right="417"/>
                              <w:jc w:val="center"/>
                              <w:rPr>
                                <w:sz w:val="32"/>
                                <w:szCs w:val="32"/>
                              </w:rPr>
                            </w:pPr>
                            <w:r w:rsidRPr="007C49EA">
                              <w:rPr>
                                <w:sz w:val="32"/>
                                <w:szCs w:val="32"/>
                              </w:rPr>
                              <w:t>Công trình được hoàn thành tại:</w:t>
                            </w:r>
                          </w:p>
                          <w:p w14:paraId="16CFB137" w14:textId="77777777" w:rsidR="0005058C" w:rsidRPr="007C49EA" w:rsidRDefault="0005058C" w:rsidP="0005058C">
                            <w:pPr>
                              <w:spacing w:after="0" w:line="288" w:lineRule="auto"/>
                              <w:ind w:left="284" w:right="417"/>
                              <w:jc w:val="center"/>
                              <w:rPr>
                                <w:rFonts w:ascii="Times New Roman" w:hAnsi="Times New Roman" w:cs="Times New Roman"/>
                                <w:b/>
                                <w:sz w:val="32"/>
                                <w:szCs w:val="32"/>
                              </w:rPr>
                            </w:pPr>
                            <w:r w:rsidRPr="007C49EA">
                              <w:rPr>
                                <w:rFonts w:ascii="Times New Roman" w:hAnsi="Times New Roman" w:cs="Times New Roman"/>
                                <w:b/>
                                <w:sz w:val="32"/>
                                <w:szCs w:val="32"/>
                              </w:rPr>
                              <w:t>Trường Đại học Luật, Đại học Huế</w:t>
                            </w:r>
                          </w:p>
                          <w:p w14:paraId="38CE365D" w14:textId="77777777" w:rsidR="0005058C" w:rsidRPr="007C49EA" w:rsidRDefault="0005058C" w:rsidP="0005058C">
                            <w:pPr>
                              <w:spacing w:after="0" w:line="288" w:lineRule="auto"/>
                              <w:ind w:left="284" w:right="417"/>
                              <w:jc w:val="center"/>
                              <w:rPr>
                                <w:rFonts w:ascii="Times New Roman" w:hAnsi="Times New Roman" w:cs="Times New Roman"/>
                                <w:b/>
                                <w:sz w:val="32"/>
                                <w:szCs w:val="32"/>
                              </w:rPr>
                            </w:pPr>
                          </w:p>
                          <w:p w14:paraId="5A086E24" w14:textId="77777777" w:rsidR="0005058C" w:rsidRPr="007C49EA" w:rsidRDefault="0005058C" w:rsidP="0005058C">
                            <w:pPr>
                              <w:spacing w:after="0" w:line="288" w:lineRule="auto"/>
                              <w:ind w:left="284" w:right="417"/>
                              <w:jc w:val="center"/>
                              <w:rPr>
                                <w:rFonts w:ascii="Times New Roman" w:hAnsi="Times New Roman" w:cs="Times New Roman"/>
                                <w:b/>
                                <w:sz w:val="32"/>
                                <w:szCs w:val="32"/>
                              </w:rPr>
                            </w:pPr>
                          </w:p>
                          <w:p w14:paraId="10764B8C" w14:textId="77777777" w:rsidR="0005058C" w:rsidRPr="00906F11" w:rsidRDefault="0005058C" w:rsidP="0005058C">
                            <w:pPr>
                              <w:tabs>
                                <w:tab w:val="left" w:pos="851"/>
                                <w:tab w:val="left" w:pos="993"/>
                              </w:tabs>
                              <w:spacing w:after="0" w:line="360" w:lineRule="auto"/>
                              <w:ind w:left="1418"/>
                              <w:jc w:val="both"/>
                              <w:rPr>
                                <w:rFonts w:ascii="Times New Roman" w:hAnsi="Times New Roman" w:cs="Times New Roman"/>
                                <w:sz w:val="28"/>
                                <w:szCs w:val="28"/>
                              </w:rPr>
                            </w:pPr>
                            <w:r w:rsidRPr="00906F11">
                              <w:rPr>
                                <w:rFonts w:ascii="Times New Roman" w:hAnsi="Times New Roman" w:cs="Times New Roman"/>
                                <w:sz w:val="28"/>
                                <w:szCs w:val="28"/>
                                <w:lang w:val="pl-PL"/>
                              </w:rPr>
                              <w:t>NGƯỜI HƯỚNG DẪN KHOA HỌC:</w:t>
                            </w:r>
                            <w:r w:rsidRPr="00906F11">
                              <w:rPr>
                                <w:rFonts w:ascii="Times New Roman" w:hAnsi="Times New Roman" w:cs="Times New Roman"/>
                                <w:sz w:val="28"/>
                                <w:szCs w:val="28"/>
                              </w:rPr>
                              <w:t xml:space="preserve"> </w:t>
                            </w:r>
                          </w:p>
                          <w:p w14:paraId="253D05FD" w14:textId="77777777" w:rsidR="0005058C" w:rsidRPr="00906F11" w:rsidRDefault="0005058C" w:rsidP="0005058C">
                            <w:pPr>
                              <w:tabs>
                                <w:tab w:val="left" w:pos="851"/>
                                <w:tab w:val="left" w:pos="993"/>
                              </w:tabs>
                              <w:spacing w:after="0" w:line="360" w:lineRule="auto"/>
                              <w:ind w:left="1418"/>
                              <w:jc w:val="both"/>
                              <w:rPr>
                                <w:rFonts w:ascii="Times New Roman" w:hAnsi="Times New Roman" w:cs="Times New Roman"/>
                                <w:b/>
                                <w:sz w:val="28"/>
                                <w:szCs w:val="28"/>
                              </w:rPr>
                            </w:pPr>
                            <w:r w:rsidRPr="00906F11">
                              <w:rPr>
                                <w:rFonts w:ascii="Times New Roman" w:hAnsi="Times New Roman" w:cs="Times New Roman"/>
                                <w:b/>
                                <w:bCs/>
                                <w:sz w:val="28"/>
                                <w:szCs w:val="28"/>
                              </w:rPr>
                              <w:t xml:space="preserve">1. </w:t>
                            </w:r>
                            <w:r w:rsidRPr="00906F11">
                              <w:rPr>
                                <w:rFonts w:ascii="Times New Roman" w:hAnsi="Times New Roman" w:cs="Times New Roman"/>
                                <w:b/>
                                <w:bCs/>
                                <w:sz w:val="28"/>
                                <w:szCs w:val="28"/>
                                <w:lang w:val="pl-PL"/>
                              </w:rPr>
                              <w:t>TS</w:t>
                            </w:r>
                            <w:r w:rsidRPr="00906F11">
                              <w:rPr>
                                <w:rFonts w:ascii="Times New Roman" w:hAnsi="Times New Roman" w:cs="Times New Roman"/>
                                <w:b/>
                                <w:sz w:val="28"/>
                                <w:szCs w:val="28"/>
                                <w:lang w:val="pl-PL"/>
                              </w:rPr>
                              <w:t>. HỒ</w:t>
                            </w:r>
                            <w:r w:rsidRPr="00906F11">
                              <w:rPr>
                                <w:rFonts w:ascii="Times New Roman" w:hAnsi="Times New Roman" w:cs="Times New Roman"/>
                                <w:b/>
                                <w:sz w:val="28"/>
                                <w:szCs w:val="28"/>
                              </w:rPr>
                              <w:t xml:space="preserve"> THỊ VÂN ANH</w:t>
                            </w:r>
                          </w:p>
                          <w:p w14:paraId="311B835E" w14:textId="77777777" w:rsidR="0005058C" w:rsidRPr="00906F11" w:rsidRDefault="0005058C" w:rsidP="0005058C">
                            <w:pPr>
                              <w:tabs>
                                <w:tab w:val="left" w:pos="851"/>
                                <w:tab w:val="left" w:pos="993"/>
                              </w:tabs>
                              <w:spacing w:after="0" w:line="360" w:lineRule="auto"/>
                              <w:ind w:left="1418"/>
                              <w:jc w:val="both"/>
                              <w:rPr>
                                <w:rFonts w:ascii="Times New Roman" w:hAnsi="Times New Roman" w:cs="Times New Roman"/>
                                <w:sz w:val="28"/>
                                <w:szCs w:val="28"/>
                                <w:lang w:val="pl-PL"/>
                              </w:rPr>
                            </w:pPr>
                            <w:r w:rsidRPr="00906F11">
                              <w:rPr>
                                <w:rFonts w:ascii="Times New Roman" w:hAnsi="Times New Roman" w:cs="Times New Roman"/>
                                <w:b/>
                                <w:sz w:val="28"/>
                                <w:szCs w:val="28"/>
                              </w:rPr>
                              <w:t>2. TS. HOÀNG THỊ HẢI YẾN</w:t>
                            </w:r>
                          </w:p>
                          <w:p w14:paraId="078B796E" w14:textId="77777777" w:rsidR="0005058C" w:rsidRPr="007C49EA" w:rsidRDefault="0005058C" w:rsidP="0005058C">
                            <w:pPr>
                              <w:spacing w:after="0" w:line="288" w:lineRule="auto"/>
                              <w:ind w:right="417" w:firstLine="1418"/>
                              <w:rPr>
                                <w:rFonts w:ascii="Times New Roman" w:hAnsi="Times New Roman" w:cs="Times New Roman"/>
                                <w:sz w:val="32"/>
                                <w:szCs w:val="32"/>
                              </w:rPr>
                            </w:pPr>
                            <w:r w:rsidRPr="007C49EA">
                              <w:rPr>
                                <w:rFonts w:ascii="Times New Roman" w:hAnsi="Times New Roman" w:cs="Times New Roman"/>
                                <w:b/>
                                <w:sz w:val="28"/>
                                <w:szCs w:val="28"/>
                                <w:lang w:val="nl-NL"/>
                              </w:rPr>
                              <w:br w:type="page"/>
                            </w:r>
                          </w:p>
                          <w:p w14:paraId="0CBE20FE" w14:textId="77777777" w:rsidR="0005058C" w:rsidRPr="007C49EA" w:rsidRDefault="0005058C" w:rsidP="0005058C">
                            <w:pPr>
                              <w:spacing w:after="0" w:line="288" w:lineRule="auto"/>
                              <w:ind w:left="284" w:right="417"/>
                              <w:rPr>
                                <w:rFonts w:ascii="Times New Roman" w:hAnsi="Times New Roman" w:cs="Times New Roman"/>
                                <w:sz w:val="32"/>
                                <w:szCs w:val="32"/>
                              </w:rPr>
                            </w:pPr>
                          </w:p>
                          <w:p w14:paraId="7504744E" w14:textId="61256763" w:rsidR="0005058C" w:rsidRPr="00776B6C" w:rsidRDefault="0005058C" w:rsidP="0005058C">
                            <w:pPr>
                              <w:spacing w:after="0" w:line="288" w:lineRule="auto"/>
                              <w:ind w:left="284" w:right="417"/>
                              <w:rPr>
                                <w:rFonts w:ascii="Times New Roman" w:hAnsi="Times New Roman" w:cs="Times New Roman"/>
                                <w:sz w:val="32"/>
                                <w:szCs w:val="32"/>
                                <w:lang w:val="en-US"/>
                              </w:rPr>
                            </w:pPr>
                            <w:r w:rsidRPr="007C49EA">
                              <w:rPr>
                                <w:rFonts w:ascii="Times New Roman" w:hAnsi="Times New Roman" w:cs="Times New Roman"/>
                                <w:sz w:val="32"/>
                                <w:szCs w:val="32"/>
                              </w:rPr>
                              <w:t xml:space="preserve">Phản biện: </w:t>
                            </w:r>
                            <w:r w:rsidR="00776B6C">
                              <w:rPr>
                                <w:rFonts w:ascii="Times New Roman" w:hAnsi="Times New Roman" w:cs="Times New Roman"/>
                                <w:sz w:val="32"/>
                                <w:szCs w:val="32"/>
                                <w:lang w:val="en-US"/>
                              </w:rPr>
                              <w:t>PGS.TS. Nguyễn Ngọc Kiện</w:t>
                            </w:r>
                          </w:p>
                          <w:p w14:paraId="46EED1D7" w14:textId="77777777" w:rsidR="0005058C" w:rsidRPr="007C49EA" w:rsidRDefault="0005058C" w:rsidP="0005058C">
                            <w:pPr>
                              <w:spacing w:after="0" w:line="288" w:lineRule="auto"/>
                              <w:ind w:left="284" w:right="417"/>
                              <w:rPr>
                                <w:rFonts w:ascii="Times New Roman" w:hAnsi="Times New Roman" w:cs="Times New Roman"/>
                                <w:sz w:val="32"/>
                                <w:szCs w:val="32"/>
                              </w:rPr>
                            </w:pPr>
                          </w:p>
                          <w:p w14:paraId="52F50889" w14:textId="77777777" w:rsidR="0005058C" w:rsidRPr="007C49EA" w:rsidRDefault="0005058C" w:rsidP="0005058C">
                            <w:pPr>
                              <w:pStyle w:val="BodyText"/>
                              <w:spacing w:line="288" w:lineRule="auto"/>
                              <w:ind w:left="284" w:right="417"/>
                              <w:rPr>
                                <w:sz w:val="32"/>
                                <w:szCs w:val="32"/>
                              </w:rPr>
                            </w:pPr>
                          </w:p>
                          <w:p w14:paraId="1D554B09" w14:textId="77777777" w:rsidR="0005058C" w:rsidRPr="007C49EA" w:rsidRDefault="0005058C" w:rsidP="0005058C">
                            <w:pPr>
                              <w:pStyle w:val="BodyText"/>
                              <w:spacing w:line="288" w:lineRule="auto"/>
                              <w:ind w:left="284" w:right="417"/>
                              <w:rPr>
                                <w:sz w:val="32"/>
                                <w:szCs w:val="32"/>
                              </w:rPr>
                            </w:pPr>
                          </w:p>
                          <w:p w14:paraId="6C2C54E2" w14:textId="77777777" w:rsidR="0005058C" w:rsidRPr="007C49EA" w:rsidRDefault="0005058C" w:rsidP="0005058C">
                            <w:pPr>
                              <w:pStyle w:val="BodyText"/>
                              <w:spacing w:line="288" w:lineRule="auto"/>
                              <w:ind w:left="284" w:right="417"/>
                              <w:rPr>
                                <w:sz w:val="32"/>
                                <w:szCs w:val="32"/>
                              </w:rPr>
                            </w:pPr>
                          </w:p>
                          <w:p w14:paraId="7BC16047" w14:textId="77777777" w:rsidR="0005058C" w:rsidRPr="007C49EA" w:rsidRDefault="0005058C" w:rsidP="0005058C">
                            <w:pPr>
                              <w:pStyle w:val="BodyText"/>
                              <w:spacing w:line="288" w:lineRule="auto"/>
                              <w:ind w:left="284" w:right="417"/>
                              <w:jc w:val="center"/>
                              <w:rPr>
                                <w:sz w:val="32"/>
                                <w:szCs w:val="32"/>
                              </w:rPr>
                            </w:pPr>
                            <w:r w:rsidRPr="007C49EA">
                              <w:rPr>
                                <w:sz w:val="32"/>
                                <w:szCs w:val="32"/>
                              </w:rPr>
                              <w:t xml:space="preserve">Đề án sẽ được bảo vệ trước Hội đồng chấm </w:t>
                            </w:r>
                          </w:p>
                          <w:p w14:paraId="44977F80" w14:textId="77777777" w:rsidR="0005058C" w:rsidRPr="007C49EA" w:rsidRDefault="0005058C" w:rsidP="0005058C">
                            <w:pPr>
                              <w:pStyle w:val="BodyText"/>
                              <w:spacing w:line="288" w:lineRule="auto"/>
                              <w:ind w:left="284" w:right="417"/>
                              <w:jc w:val="center"/>
                              <w:rPr>
                                <w:sz w:val="32"/>
                                <w:szCs w:val="32"/>
                              </w:rPr>
                            </w:pPr>
                            <w:r w:rsidRPr="007C49EA">
                              <w:rPr>
                                <w:sz w:val="32"/>
                                <w:szCs w:val="32"/>
                              </w:rPr>
                              <w:t>Đề án Thạc sĩ Luật Kinh tế họp tại: Trường Đại học Luật</w:t>
                            </w:r>
                          </w:p>
                          <w:p w14:paraId="03032726" w14:textId="77777777" w:rsidR="0005058C" w:rsidRPr="007C49EA" w:rsidRDefault="0005058C" w:rsidP="0005058C">
                            <w:pPr>
                              <w:pStyle w:val="BodyText"/>
                              <w:spacing w:line="288" w:lineRule="auto"/>
                              <w:ind w:left="284" w:right="417"/>
                              <w:jc w:val="center"/>
                              <w:rPr>
                                <w:sz w:val="32"/>
                                <w:szCs w:val="32"/>
                              </w:rPr>
                            </w:pPr>
                            <w:r w:rsidRPr="007C49EA">
                              <w:rPr>
                                <w:sz w:val="32"/>
                                <w:szCs w:val="32"/>
                              </w:rPr>
                              <w:t>Vào ngày……. tháng 10 năm 2025</w:t>
                            </w:r>
                          </w:p>
                          <w:p w14:paraId="2B018185" w14:textId="77777777" w:rsidR="0005058C" w:rsidRPr="007C49EA" w:rsidRDefault="0005058C" w:rsidP="0005058C">
                            <w:pPr>
                              <w:spacing w:after="0" w:line="288" w:lineRule="auto"/>
                              <w:ind w:left="284" w:right="417"/>
                              <w:rPr>
                                <w:rFonts w:ascii="Times New Roman" w:hAnsi="Times New Roman" w:cs="Times New Roman"/>
                                <w:sz w:val="32"/>
                                <w:szCs w:val="32"/>
                              </w:rPr>
                            </w:pPr>
                          </w:p>
                          <w:p w14:paraId="73D2A54E" w14:textId="77777777" w:rsidR="0005058C" w:rsidRPr="007C49EA" w:rsidRDefault="0005058C" w:rsidP="0005058C">
                            <w:pPr>
                              <w:spacing w:after="0" w:line="288" w:lineRule="auto"/>
                              <w:ind w:left="284" w:right="417"/>
                              <w:rPr>
                                <w:rFonts w:ascii="Times New Roman" w:hAnsi="Times New Roman" w:cs="Times New Roman"/>
                                <w:sz w:val="32"/>
                                <w:szCs w:val="32"/>
                              </w:rPr>
                            </w:pPr>
                          </w:p>
                          <w:p w14:paraId="731C97F2" w14:textId="77777777" w:rsidR="0005058C" w:rsidRPr="007C49EA" w:rsidRDefault="0005058C" w:rsidP="0005058C">
                            <w:pPr>
                              <w:spacing w:after="0" w:line="288" w:lineRule="auto"/>
                              <w:ind w:left="284" w:right="417"/>
                              <w:rPr>
                                <w:rFonts w:ascii="Times New Roman" w:hAnsi="Times New Roman" w:cs="Times New Roman"/>
                                <w:sz w:val="32"/>
                                <w:szCs w:val="32"/>
                              </w:rPr>
                            </w:pPr>
                          </w:p>
                          <w:p w14:paraId="2AFE0D6F" w14:textId="77777777" w:rsidR="0005058C" w:rsidRPr="007C49EA" w:rsidRDefault="0005058C" w:rsidP="0005058C">
                            <w:pPr>
                              <w:spacing w:after="0" w:line="288" w:lineRule="auto"/>
                              <w:ind w:left="284" w:right="417"/>
                              <w:rPr>
                                <w:rFonts w:ascii="Times New Roman" w:hAnsi="Times New Roman" w:cs="Times New Roman"/>
                                <w:sz w:val="32"/>
                                <w:szCs w:val="32"/>
                              </w:rPr>
                            </w:pPr>
                          </w:p>
                          <w:p w14:paraId="6F56322A" w14:textId="77777777" w:rsidR="0005058C" w:rsidRPr="007C49EA" w:rsidRDefault="0005058C" w:rsidP="0005058C">
                            <w:pPr>
                              <w:pStyle w:val="Heading11"/>
                              <w:spacing w:before="0" w:line="288" w:lineRule="auto"/>
                              <w:ind w:left="284" w:right="417"/>
                              <w:jc w:val="center"/>
                              <w:rPr>
                                <w:lang w:val="vi-VN"/>
                              </w:rPr>
                            </w:pPr>
                            <w:r w:rsidRPr="007C49EA">
                              <w:rPr>
                                <w:lang w:val="vi-VN"/>
                              </w:rPr>
                              <w:t>Trường Đại học Luật, Đại học Huế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19C160" id="_x0000_t202" coordsize="21600,21600" o:spt="202" path="m,l,21600r21600,l21600,xe">
                <v:stroke joinstyle="miter"/>
                <v:path gradientshapeok="t" o:connecttype="rect"/>
              </v:shapetype>
              <v:shape id="Text Box 3" o:spid="_x0000_s1026" type="#_x0000_t202" style="position:absolute;left:0;text-align:left;margin-left:56.7pt;margin-top:-.05pt;width:432.6pt;height:665.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">
                <v:textbox>
                  <w:txbxContent>
                    <w:p w14:paraId="6698752A" w14:textId="77777777" w:rsidR="0005058C" w:rsidRPr="007C49EA" w:rsidRDefault="0005058C" w:rsidP="0005058C">
                      <w:pPr>
                        <w:pStyle w:val="BodyText"/>
                        <w:spacing w:line="288" w:lineRule="auto"/>
                        <w:ind w:left="284" w:right="417"/>
                        <w:jc w:val="center"/>
                        <w:rPr>
                          <w:b/>
                          <w:sz w:val="32"/>
                          <w:szCs w:val="32"/>
                        </w:rPr>
                      </w:pPr>
                    </w:p>
                    <w:p w14:paraId="01D3C891" w14:textId="77777777" w:rsidR="0005058C" w:rsidRPr="007C49EA" w:rsidRDefault="0005058C" w:rsidP="0005058C">
                      <w:pPr>
                        <w:pStyle w:val="BodyText"/>
                        <w:spacing w:line="288" w:lineRule="auto"/>
                        <w:ind w:left="284" w:right="417"/>
                        <w:jc w:val="center"/>
                        <w:rPr>
                          <w:sz w:val="32"/>
                          <w:szCs w:val="32"/>
                        </w:rPr>
                      </w:pPr>
                    </w:p>
                    <w:p w14:paraId="34C22344" w14:textId="77777777" w:rsidR="0005058C" w:rsidRPr="007C49EA" w:rsidRDefault="0005058C" w:rsidP="0005058C">
                      <w:pPr>
                        <w:pStyle w:val="BodyText"/>
                        <w:spacing w:line="288" w:lineRule="auto"/>
                        <w:ind w:left="284" w:right="417"/>
                        <w:jc w:val="center"/>
                        <w:rPr>
                          <w:sz w:val="32"/>
                          <w:szCs w:val="32"/>
                        </w:rPr>
                      </w:pPr>
                      <w:r w:rsidRPr="007C49EA">
                        <w:rPr>
                          <w:sz w:val="32"/>
                          <w:szCs w:val="32"/>
                        </w:rPr>
                        <w:t>Công trình được hoàn thành tại:</w:t>
                      </w:r>
                    </w:p>
                    <w:p w14:paraId="16CFB137" w14:textId="77777777" w:rsidR="0005058C" w:rsidRPr="007C49EA" w:rsidRDefault="0005058C" w:rsidP="0005058C">
                      <w:pPr>
                        <w:spacing w:after="0" w:line="288" w:lineRule="auto"/>
                        <w:ind w:left="284" w:right="417"/>
                        <w:jc w:val="center"/>
                        <w:rPr>
                          <w:rFonts w:ascii="Times New Roman" w:hAnsi="Times New Roman" w:cs="Times New Roman"/>
                          <w:b/>
                          <w:sz w:val="32"/>
                          <w:szCs w:val="32"/>
                        </w:rPr>
                      </w:pPr>
                      <w:r w:rsidRPr="007C49EA">
                        <w:rPr>
                          <w:rFonts w:ascii="Times New Roman" w:hAnsi="Times New Roman" w:cs="Times New Roman"/>
                          <w:b/>
                          <w:sz w:val="32"/>
                          <w:szCs w:val="32"/>
                        </w:rPr>
                        <w:t>Trường Đại học Luật, Đại học Huế</w:t>
                      </w:r>
                    </w:p>
                    <w:p w14:paraId="38CE365D" w14:textId="77777777" w:rsidR="0005058C" w:rsidRPr="007C49EA" w:rsidRDefault="0005058C" w:rsidP="0005058C">
                      <w:pPr>
                        <w:spacing w:after="0" w:line="288" w:lineRule="auto"/>
                        <w:ind w:left="284" w:right="417"/>
                        <w:jc w:val="center"/>
                        <w:rPr>
                          <w:rFonts w:ascii="Times New Roman" w:hAnsi="Times New Roman" w:cs="Times New Roman"/>
                          <w:b/>
                          <w:sz w:val="32"/>
                          <w:szCs w:val="32"/>
                        </w:rPr>
                      </w:pPr>
                    </w:p>
                    <w:p w14:paraId="5A086E24" w14:textId="77777777" w:rsidR="0005058C" w:rsidRPr="007C49EA" w:rsidRDefault="0005058C" w:rsidP="0005058C">
                      <w:pPr>
                        <w:spacing w:after="0" w:line="288" w:lineRule="auto"/>
                        <w:ind w:left="284" w:right="417"/>
                        <w:jc w:val="center"/>
                        <w:rPr>
                          <w:rFonts w:ascii="Times New Roman" w:hAnsi="Times New Roman" w:cs="Times New Roman"/>
                          <w:b/>
                          <w:sz w:val="32"/>
                          <w:szCs w:val="32"/>
                        </w:rPr>
                      </w:pPr>
                    </w:p>
                    <w:p w14:paraId="10764B8C" w14:textId="77777777" w:rsidR="0005058C" w:rsidRPr="00906F11" w:rsidRDefault="0005058C" w:rsidP="0005058C">
                      <w:pPr>
                        <w:tabs>
                          <w:tab w:val="left" w:pos="851"/>
                          <w:tab w:val="left" w:pos="993"/>
                        </w:tabs>
                        <w:spacing w:after="0" w:line="360" w:lineRule="auto"/>
                        <w:ind w:left="1418"/>
                        <w:jc w:val="both"/>
                        <w:rPr>
                          <w:rFonts w:ascii="Times New Roman" w:hAnsi="Times New Roman" w:cs="Times New Roman"/>
                          <w:sz w:val="28"/>
                          <w:szCs w:val="28"/>
                        </w:rPr>
                      </w:pPr>
                      <w:r w:rsidRPr="00906F11">
                        <w:rPr>
                          <w:rFonts w:ascii="Times New Roman" w:hAnsi="Times New Roman" w:cs="Times New Roman"/>
                          <w:sz w:val="28"/>
                          <w:szCs w:val="28"/>
                          <w:lang w:val="pl-PL"/>
                        </w:rPr>
                        <w:t>NGƯỜI HƯỚNG DẪN KHOA HỌC:</w:t>
                      </w:r>
                      <w:r w:rsidRPr="00906F11">
                        <w:rPr>
                          <w:rFonts w:ascii="Times New Roman" w:hAnsi="Times New Roman" w:cs="Times New Roman"/>
                          <w:sz w:val="28"/>
                          <w:szCs w:val="28"/>
                        </w:rPr>
                        <w:t xml:space="preserve"> </w:t>
                      </w:r>
                    </w:p>
                    <w:p w14:paraId="253D05FD" w14:textId="77777777" w:rsidR="0005058C" w:rsidRPr="00906F11" w:rsidRDefault="0005058C" w:rsidP="0005058C">
                      <w:pPr>
                        <w:tabs>
                          <w:tab w:val="left" w:pos="851"/>
                          <w:tab w:val="left" w:pos="993"/>
                        </w:tabs>
                        <w:spacing w:after="0" w:line="360" w:lineRule="auto"/>
                        <w:ind w:left="1418"/>
                        <w:jc w:val="both"/>
                        <w:rPr>
                          <w:rFonts w:ascii="Times New Roman" w:hAnsi="Times New Roman" w:cs="Times New Roman"/>
                          <w:b/>
                          <w:sz w:val="28"/>
                          <w:szCs w:val="28"/>
                        </w:rPr>
                      </w:pPr>
                      <w:r w:rsidRPr="00906F11">
                        <w:rPr>
                          <w:rFonts w:ascii="Times New Roman" w:hAnsi="Times New Roman" w:cs="Times New Roman"/>
                          <w:b/>
                          <w:bCs/>
                          <w:sz w:val="28"/>
                          <w:szCs w:val="28"/>
                        </w:rPr>
                        <w:t xml:space="preserve">1. </w:t>
                      </w:r>
                      <w:r w:rsidRPr="00906F11">
                        <w:rPr>
                          <w:rFonts w:ascii="Times New Roman" w:hAnsi="Times New Roman" w:cs="Times New Roman"/>
                          <w:b/>
                          <w:bCs/>
                          <w:sz w:val="28"/>
                          <w:szCs w:val="28"/>
                          <w:lang w:val="pl-PL"/>
                        </w:rPr>
                        <w:t>TS</w:t>
                      </w:r>
                      <w:r w:rsidRPr="00906F11">
                        <w:rPr>
                          <w:rFonts w:ascii="Times New Roman" w:hAnsi="Times New Roman" w:cs="Times New Roman"/>
                          <w:b/>
                          <w:sz w:val="28"/>
                          <w:szCs w:val="28"/>
                          <w:lang w:val="pl-PL"/>
                        </w:rPr>
                        <w:t>. HỒ</w:t>
                      </w:r>
                      <w:r w:rsidRPr="00906F11">
                        <w:rPr>
                          <w:rFonts w:ascii="Times New Roman" w:hAnsi="Times New Roman" w:cs="Times New Roman"/>
                          <w:b/>
                          <w:sz w:val="28"/>
                          <w:szCs w:val="28"/>
                        </w:rPr>
                        <w:t xml:space="preserve"> THỊ VÂN ANH</w:t>
                      </w:r>
                    </w:p>
                    <w:p w14:paraId="311B835E" w14:textId="77777777" w:rsidR="0005058C" w:rsidRPr="00906F11" w:rsidRDefault="0005058C" w:rsidP="0005058C">
                      <w:pPr>
                        <w:tabs>
                          <w:tab w:val="left" w:pos="851"/>
                          <w:tab w:val="left" w:pos="993"/>
                        </w:tabs>
                        <w:spacing w:after="0" w:line="360" w:lineRule="auto"/>
                        <w:ind w:left="1418"/>
                        <w:jc w:val="both"/>
                        <w:rPr>
                          <w:rFonts w:ascii="Times New Roman" w:hAnsi="Times New Roman" w:cs="Times New Roman"/>
                          <w:sz w:val="28"/>
                          <w:szCs w:val="28"/>
                          <w:lang w:val="pl-PL"/>
                        </w:rPr>
                      </w:pPr>
                      <w:r w:rsidRPr="00906F11">
                        <w:rPr>
                          <w:rFonts w:ascii="Times New Roman" w:hAnsi="Times New Roman" w:cs="Times New Roman"/>
                          <w:b/>
                          <w:sz w:val="28"/>
                          <w:szCs w:val="28"/>
                        </w:rPr>
                        <w:t>2. TS. HOÀNG THỊ HẢI YẾN</w:t>
                      </w:r>
                    </w:p>
                    <w:p w14:paraId="078B796E" w14:textId="77777777" w:rsidR="0005058C" w:rsidRPr="007C49EA" w:rsidRDefault="0005058C" w:rsidP="0005058C">
                      <w:pPr>
                        <w:spacing w:after="0" w:line="288" w:lineRule="auto"/>
                        <w:ind w:right="417" w:firstLine="1418"/>
                        <w:rPr>
                          <w:rFonts w:ascii="Times New Roman" w:hAnsi="Times New Roman" w:cs="Times New Roman"/>
                          <w:sz w:val="32"/>
                          <w:szCs w:val="32"/>
                        </w:rPr>
                      </w:pPr>
                      <w:r w:rsidRPr="007C49EA">
                        <w:rPr>
                          <w:rFonts w:ascii="Times New Roman" w:hAnsi="Times New Roman" w:cs="Times New Roman"/>
                          <w:b/>
                          <w:sz w:val="28"/>
                          <w:szCs w:val="28"/>
                          <w:lang w:val="nl-NL"/>
                        </w:rPr>
                        <w:br w:type="page"/>
                      </w:r>
                    </w:p>
                    <w:p w14:paraId="0CBE20FE" w14:textId="77777777" w:rsidR="0005058C" w:rsidRPr="007C49EA" w:rsidRDefault="0005058C" w:rsidP="0005058C">
                      <w:pPr>
                        <w:spacing w:after="0" w:line="288" w:lineRule="auto"/>
                        <w:ind w:left="284" w:right="417"/>
                        <w:rPr>
                          <w:rFonts w:ascii="Times New Roman" w:hAnsi="Times New Roman" w:cs="Times New Roman"/>
                          <w:sz w:val="32"/>
                          <w:szCs w:val="32"/>
                        </w:rPr>
                      </w:pPr>
                    </w:p>
                    <w:p w14:paraId="7504744E" w14:textId="61256763" w:rsidR="0005058C" w:rsidRPr="00776B6C" w:rsidRDefault="0005058C" w:rsidP="0005058C">
                      <w:pPr>
                        <w:spacing w:after="0" w:line="288" w:lineRule="auto"/>
                        <w:ind w:left="284" w:right="417"/>
                        <w:rPr>
                          <w:rFonts w:ascii="Times New Roman" w:hAnsi="Times New Roman" w:cs="Times New Roman"/>
                          <w:sz w:val="32"/>
                          <w:szCs w:val="32"/>
                          <w:lang w:val="en-US"/>
                        </w:rPr>
                      </w:pPr>
                      <w:r w:rsidRPr="007C49EA">
                        <w:rPr>
                          <w:rFonts w:ascii="Times New Roman" w:hAnsi="Times New Roman" w:cs="Times New Roman"/>
                          <w:sz w:val="32"/>
                          <w:szCs w:val="32"/>
                        </w:rPr>
                        <w:t xml:space="preserve">Phản biện: </w:t>
                      </w:r>
                      <w:r w:rsidR="00776B6C">
                        <w:rPr>
                          <w:rFonts w:ascii="Times New Roman" w:hAnsi="Times New Roman" w:cs="Times New Roman"/>
                          <w:sz w:val="32"/>
                          <w:szCs w:val="32"/>
                          <w:lang w:val="en-US"/>
                        </w:rPr>
                        <w:t>PGS.TS. Nguyễn Ngọc Kiện</w:t>
                      </w:r>
                    </w:p>
                    <w:p w14:paraId="46EED1D7" w14:textId="77777777" w:rsidR="0005058C" w:rsidRPr="007C49EA" w:rsidRDefault="0005058C" w:rsidP="0005058C">
                      <w:pPr>
                        <w:spacing w:after="0" w:line="288" w:lineRule="auto"/>
                        <w:ind w:left="284" w:right="417"/>
                        <w:rPr>
                          <w:rFonts w:ascii="Times New Roman" w:hAnsi="Times New Roman" w:cs="Times New Roman"/>
                          <w:sz w:val="32"/>
                          <w:szCs w:val="32"/>
                        </w:rPr>
                      </w:pPr>
                    </w:p>
                    <w:p w14:paraId="52F50889" w14:textId="77777777" w:rsidR="0005058C" w:rsidRPr="007C49EA" w:rsidRDefault="0005058C" w:rsidP="0005058C">
                      <w:pPr>
                        <w:pStyle w:val="BodyText"/>
                        <w:spacing w:line="288" w:lineRule="auto"/>
                        <w:ind w:left="284" w:right="417"/>
                        <w:rPr>
                          <w:sz w:val="32"/>
                          <w:szCs w:val="32"/>
                        </w:rPr>
                      </w:pPr>
                    </w:p>
                    <w:p w14:paraId="1D554B09" w14:textId="77777777" w:rsidR="0005058C" w:rsidRPr="007C49EA" w:rsidRDefault="0005058C" w:rsidP="0005058C">
                      <w:pPr>
                        <w:pStyle w:val="BodyText"/>
                        <w:spacing w:line="288" w:lineRule="auto"/>
                        <w:ind w:left="284" w:right="417"/>
                        <w:rPr>
                          <w:sz w:val="32"/>
                          <w:szCs w:val="32"/>
                        </w:rPr>
                      </w:pPr>
                    </w:p>
                    <w:p w14:paraId="6C2C54E2" w14:textId="77777777" w:rsidR="0005058C" w:rsidRPr="007C49EA" w:rsidRDefault="0005058C" w:rsidP="0005058C">
                      <w:pPr>
                        <w:pStyle w:val="BodyText"/>
                        <w:spacing w:line="288" w:lineRule="auto"/>
                        <w:ind w:left="284" w:right="417"/>
                        <w:rPr>
                          <w:sz w:val="32"/>
                          <w:szCs w:val="32"/>
                        </w:rPr>
                      </w:pPr>
                    </w:p>
                    <w:p w14:paraId="7BC16047" w14:textId="77777777" w:rsidR="0005058C" w:rsidRPr="007C49EA" w:rsidRDefault="0005058C" w:rsidP="0005058C">
                      <w:pPr>
                        <w:pStyle w:val="BodyText"/>
                        <w:spacing w:line="288" w:lineRule="auto"/>
                        <w:ind w:left="284" w:right="417"/>
                        <w:jc w:val="center"/>
                        <w:rPr>
                          <w:sz w:val="32"/>
                          <w:szCs w:val="32"/>
                        </w:rPr>
                      </w:pPr>
                      <w:r w:rsidRPr="007C49EA">
                        <w:rPr>
                          <w:sz w:val="32"/>
                          <w:szCs w:val="32"/>
                        </w:rPr>
                        <w:t xml:space="preserve">Đề án sẽ được bảo vệ trước Hội đồng chấm </w:t>
                      </w:r>
                    </w:p>
                    <w:p w14:paraId="44977F80" w14:textId="77777777" w:rsidR="0005058C" w:rsidRPr="007C49EA" w:rsidRDefault="0005058C" w:rsidP="0005058C">
                      <w:pPr>
                        <w:pStyle w:val="BodyText"/>
                        <w:spacing w:line="288" w:lineRule="auto"/>
                        <w:ind w:left="284" w:right="417"/>
                        <w:jc w:val="center"/>
                        <w:rPr>
                          <w:sz w:val="32"/>
                          <w:szCs w:val="32"/>
                        </w:rPr>
                      </w:pPr>
                      <w:r w:rsidRPr="007C49EA">
                        <w:rPr>
                          <w:sz w:val="32"/>
                          <w:szCs w:val="32"/>
                        </w:rPr>
                        <w:t>Đề án Thạc sĩ Luật Kinh tế họp tại: Trường Đại học Luật</w:t>
                      </w:r>
                    </w:p>
                    <w:p w14:paraId="03032726" w14:textId="77777777" w:rsidR="0005058C" w:rsidRPr="007C49EA" w:rsidRDefault="0005058C" w:rsidP="0005058C">
                      <w:pPr>
                        <w:pStyle w:val="BodyText"/>
                        <w:spacing w:line="288" w:lineRule="auto"/>
                        <w:ind w:left="284" w:right="417"/>
                        <w:jc w:val="center"/>
                        <w:rPr>
                          <w:sz w:val="32"/>
                          <w:szCs w:val="32"/>
                        </w:rPr>
                      </w:pPr>
                      <w:r w:rsidRPr="007C49EA">
                        <w:rPr>
                          <w:sz w:val="32"/>
                          <w:szCs w:val="32"/>
                        </w:rPr>
                        <w:t>Vào ngày……. tháng 10 năm 2025</w:t>
                      </w:r>
                    </w:p>
                    <w:p w14:paraId="2B018185" w14:textId="77777777" w:rsidR="0005058C" w:rsidRPr="007C49EA" w:rsidRDefault="0005058C" w:rsidP="0005058C">
                      <w:pPr>
                        <w:spacing w:after="0" w:line="288" w:lineRule="auto"/>
                        <w:ind w:left="284" w:right="417"/>
                        <w:rPr>
                          <w:rFonts w:ascii="Times New Roman" w:hAnsi="Times New Roman" w:cs="Times New Roman"/>
                          <w:sz w:val="32"/>
                          <w:szCs w:val="32"/>
                        </w:rPr>
                      </w:pPr>
                    </w:p>
                    <w:p w14:paraId="73D2A54E" w14:textId="77777777" w:rsidR="0005058C" w:rsidRPr="007C49EA" w:rsidRDefault="0005058C" w:rsidP="0005058C">
                      <w:pPr>
                        <w:spacing w:after="0" w:line="288" w:lineRule="auto"/>
                        <w:ind w:left="284" w:right="417"/>
                        <w:rPr>
                          <w:rFonts w:ascii="Times New Roman" w:hAnsi="Times New Roman" w:cs="Times New Roman"/>
                          <w:sz w:val="32"/>
                          <w:szCs w:val="32"/>
                        </w:rPr>
                      </w:pPr>
                    </w:p>
                    <w:p w14:paraId="731C97F2" w14:textId="77777777" w:rsidR="0005058C" w:rsidRPr="007C49EA" w:rsidRDefault="0005058C" w:rsidP="0005058C">
                      <w:pPr>
                        <w:spacing w:after="0" w:line="288" w:lineRule="auto"/>
                        <w:ind w:left="284" w:right="417"/>
                        <w:rPr>
                          <w:rFonts w:ascii="Times New Roman" w:hAnsi="Times New Roman" w:cs="Times New Roman"/>
                          <w:sz w:val="32"/>
                          <w:szCs w:val="32"/>
                        </w:rPr>
                      </w:pPr>
                    </w:p>
                    <w:p w14:paraId="2AFE0D6F" w14:textId="77777777" w:rsidR="0005058C" w:rsidRPr="007C49EA" w:rsidRDefault="0005058C" w:rsidP="0005058C">
                      <w:pPr>
                        <w:spacing w:after="0" w:line="288" w:lineRule="auto"/>
                        <w:ind w:left="284" w:right="417"/>
                        <w:rPr>
                          <w:rFonts w:ascii="Times New Roman" w:hAnsi="Times New Roman" w:cs="Times New Roman"/>
                          <w:sz w:val="32"/>
                          <w:szCs w:val="32"/>
                        </w:rPr>
                      </w:pPr>
                    </w:p>
                    <w:p w14:paraId="6F56322A" w14:textId="77777777" w:rsidR="0005058C" w:rsidRPr="007C49EA" w:rsidRDefault="0005058C" w:rsidP="0005058C">
                      <w:pPr>
                        <w:pStyle w:val="Heading11"/>
                        <w:spacing w:before="0" w:line="288" w:lineRule="auto"/>
                        <w:ind w:left="284" w:right="417"/>
                        <w:jc w:val="center"/>
                        <w:rPr>
                          <w:lang w:val="vi-VN"/>
                        </w:rPr>
                      </w:pPr>
                      <w:r w:rsidRPr="007C49EA">
                        <w:rPr>
                          <w:lang w:val="vi-VN"/>
                        </w:rPr>
                        <w:t>Trường Đại học Luật, Đại học Huế</w:t>
                      </w:r>
                    </w:p>
                  </w:txbxContent>
                </v:textbox>
                <w10:wrap anchorx="page"/>
              </v:shape>
            </w:pict>
          </mc:Fallback>
        </mc:AlternateContent>
      </w:r>
      <w:r w:rsidR="007C49EA">
        <w:rPr>
          <w:rFonts w:ascii="Times New Roman" w:hAnsi="Times New Roman" w:cs="Times New Roman"/>
          <w:b/>
          <w:sz w:val="28"/>
          <w:szCs w:val="28"/>
          <w:lang w:val="en-US"/>
        </w:rPr>
        <w:br w:type="page"/>
      </w:r>
    </w:p>
    <w:p w14:paraId="252CFF94" w14:textId="469B1819" w:rsidR="005D3AA2" w:rsidRPr="00906F11" w:rsidRDefault="00DF56B0" w:rsidP="00177DB1">
      <w:pPr>
        <w:pStyle w:val="Heading1"/>
        <w:tabs>
          <w:tab w:val="left" w:pos="851"/>
        </w:tabs>
        <w:spacing w:before="0" w:line="312" w:lineRule="auto"/>
        <w:ind w:firstLine="567"/>
        <w:jc w:val="center"/>
        <w:rPr>
          <w:rFonts w:ascii="Times New Roman" w:hAnsi="Times New Roman" w:cs="Times New Roman"/>
          <w:b/>
          <w:color w:val="auto"/>
          <w:sz w:val="28"/>
          <w:szCs w:val="28"/>
          <w:lang w:val="en-US"/>
        </w:rPr>
      </w:pPr>
      <w:r w:rsidRPr="00906F11">
        <w:rPr>
          <w:rFonts w:ascii="Times New Roman" w:hAnsi="Times New Roman" w:cs="Times New Roman"/>
          <w:b/>
          <w:color w:val="auto"/>
          <w:sz w:val="28"/>
          <w:szCs w:val="28"/>
          <w:lang w:val="en-US"/>
        </w:rPr>
        <w:lastRenderedPageBreak/>
        <w:t>MỤC LỤC</w:t>
      </w:r>
    </w:p>
    <w:p w14:paraId="13D7C890" w14:textId="77777777" w:rsidR="00987B54" w:rsidRPr="00906F11" w:rsidRDefault="00987B54" w:rsidP="00177DB1">
      <w:pPr>
        <w:rPr>
          <w:lang w:val="en-US"/>
        </w:rPr>
      </w:pPr>
    </w:p>
    <w:bookmarkStart w:id="1" w:name="_GoBack"/>
    <w:p w14:paraId="7F65F86D" w14:textId="7549B54C" w:rsidR="00776B6C" w:rsidRPr="00776B6C" w:rsidRDefault="00987B54" w:rsidP="00776B6C">
      <w:pPr>
        <w:pStyle w:val="TOC1"/>
        <w:tabs>
          <w:tab w:val="right" w:leader="dot" w:pos="9062"/>
        </w:tabs>
        <w:spacing w:before="0" w:line="348" w:lineRule="auto"/>
        <w:jc w:val="both"/>
        <w:rPr>
          <w:rFonts w:ascii="Times New Roman" w:hAnsi="Times New Roman" w:cs="Times New Roman"/>
          <w:b w:val="0"/>
          <w:bCs w:val="0"/>
          <w:i w:val="0"/>
          <w:iCs w:val="0"/>
          <w:noProof/>
          <w:sz w:val="28"/>
          <w:szCs w:val="28"/>
          <w:lang w:val="en-US" w:eastAsia="en-US"/>
        </w:rPr>
      </w:pPr>
      <w:r w:rsidRPr="00776B6C">
        <w:rPr>
          <w:rFonts w:ascii="Times New Roman" w:hAnsi="Times New Roman" w:cs="Times New Roman"/>
          <w:b w:val="0"/>
          <w:i w:val="0"/>
          <w:sz w:val="28"/>
          <w:szCs w:val="28"/>
          <w:lang w:val="en-US"/>
        </w:rPr>
        <w:fldChar w:fldCharType="begin"/>
      </w:r>
      <w:r w:rsidRPr="00776B6C">
        <w:rPr>
          <w:rFonts w:ascii="Times New Roman" w:hAnsi="Times New Roman" w:cs="Times New Roman"/>
          <w:b w:val="0"/>
          <w:i w:val="0"/>
          <w:sz w:val="28"/>
          <w:szCs w:val="28"/>
          <w:lang w:val="en-US"/>
        </w:rPr>
        <w:instrText xml:space="preserve"> TOC \h \z \t "1,1,2,1,3,1" </w:instrText>
      </w:r>
      <w:r w:rsidRPr="00776B6C">
        <w:rPr>
          <w:rFonts w:ascii="Times New Roman" w:hAnsi="Times New Roman" w:cs="Times New Roman"/>
          <w:b w:val="0"/>
          <w:i w:val="0"/>
          <w:sz w:val="28"/>
          <w:szCs w:val="28"/>
          <w:lang w:val="en-US"/>
        </w:rPr>
        <w:fldChar w:fldCharType="separate"/>
      </w:r>
      <w:hyperlink w:anchor="_Toc211579268" w:history="1">
        <w:r w:rsidR="00776B6C" w:rsidRPr="00776B6C">
          <w:rPr>
            <w:rStyle w:val="Hyperlink"/>
            <w:rFonts w:ascii="Times New Roman" w:hAnsi="Times New Roman" w:cs="Times New Roman"/>
            <w:i w:val="0"/>
            <w:noProof/>
            <w:sz w:val="28"/>
            <w:szCs w:val="28"/>
          </w:rPr>
          <w:t>PHẦN MỞ ĐẦU</w:t>
        </w:r>
        <w:r w:rsidR="00776B6C" w:rsidRPr="00776B6C">
          <w:rPr>
            <w:rFonts w:ascii="Times New Roman" w:hAnsi="Times New Roman" w:cs="Times New Roman"/>
            <w:i w:val="0"/>
            <w:noProof/>
            <w:webHidden/>
            <w:sz w:val="28"/>
            <w:szCs w:val="28"/>
          </w:rPr>
          <w:tab/>
        </w:r>
        <w:r w:rsidR="00776B6C" w:rsidRPr="00776B6C">
          <w:rPr>
            <w:rFonts w:ascii="Times New Roman" w:hAnsi="Times New Roman" w:cs="Times New Roman"/>
            <w:i w:val="0"/>
            <w:noProof/>
            <w:webHidden/>
            <w:sz w:val="28"/>
            <w:szCs w:val="28"/>
          </w:rPr>
          <w:fldChar w:fldCharType="begin"/>
        </w:r>
        <w:r w:rsidR="00776B6C" w:rsidRPr="00776B6C">
          <w:rPr>
            <w:rFonts w:ascii="Times New Roman" w:hAnsi="Times New Roman" w:cs="Times New Roman"/>
            <w:i w:val="0"/>
            <w:noProof/>
            <w:webHidden/>
            <w:sz w:val="28"/>
            <w:szCs w:val="28"/>
          </w:rPr>
          <w:instrText xml:space="preserve"> PAGEREF _Toc211579268 \h </w:instrText>
        </w:r>
        <w:r w:rsidR="00776B6C" w:rsidRPr="00776B6C">
          <w:rPr>
            <w:rFonts w:ascii="Times New Roman" w:hAnsi="Times New Roman" w:cs="Times New Roman"/>
            <w:i w:val="0"/>
            <w:noProof/>
            <w:webHidden/>
            <w:sz w:val="28"/>
            <w:szCs w:val="28"/>
          </w:rPr>
        </w:r>
        <w:r w:rsidR="00776B6C" w:rsidRPr="00776B6C">
          <w:rPr>
            <w:rFonts w:ascii="Times New Roman" w:hAnsi="Times New Roman" w:cs="Times New Roman"/>
            <w:i w:val="0"/>
            <w:noProof/>
            <w:webHidden/>
            <w:sz w:val="28"/>
            <w:szCs w:val="28"/>
          </w:rPr>
          <w:fldChar w:fldCharType="separate"/>
        </w:r>
        <w:r w:rsidR="00776B6C" w:rsidRPr="00776B6C">
          <w:rPr>
            <w:rFonts w:ascii="Times New Roman" w:hAnsi="Times New Roman" w:cs="Times New Roman"/>
            <w:i w:val="0"/>
            <w:noProof/>
            <w:webHidden/>
            <w:sz w:val="28"/>
            <w:szCs w:val="28"/>
          </w:rPr>
          <w:t>1</w:t>
        </w:r>
        <w:r w:rsidR="00776B6C" w:rsidRPr="00776B6C">
          <w:rPr>
            <w:rFonts w:ascii="Times New Roman" w:hAnsi="Times New Roman" w:cs="Times New Roman"/>
            <w:i w:val="0"/>
            <w:noProof/>
            <w:webHidden/>
            <w:sz w:val="28"/>
            <w:szCs w:val="28"/>
          </w:rPr>
          <w:fldChar w:fldCharType="end"/>
        </w:r>
      </w:hyperlink>
    </w:p>
    <w:p w14:paraId="05F86E07" w14:textId="7D4E0E01" w:rsidR="00776B6C" w:rsidRPr="00776B6C" w:rsidRDefault="00776B6C" w:rsidP="00776B6C">
      <w:pPr>
        <w:pStyle w:val="TOC1"/>
        <w:tabs>
          <w:tab w:val="right" w:leader="dot" w:pos="9062"/>
        </w:tabs>
        <w:spacing w:before="0" w:line="348" w:lineRule="auto"/>
        <w:jc w:val="both"/>
        <w:rPr>
          <w:rFonts w:ascii="Times New Roman" w:hAnsi="Times New Roman" w:cs="Times New Roman"/>
          <w:b w:val="0"/>
          <w:bCs w:val="0"/>
          <w:i w:val="0"/>
          <w:iCs w:val="0"/>
          <w:noProof/>
          <w:sz w:val="28"/>
          <w:szCs w:val="28"/>
          <w:lang w:val="en-US" w:eastAsia="en-US"/>
        </w:rPr>
      </w:pPr>
      <w:hyperlink w:anchor="_Toc211579269" w:history="1">
        <w:r w:rsidRPr="00776B6C">
          <w:rPr>
            <w:rStyle w:val="Hyperlink"/>
            <w:rFonts w:ascii="Times New Roman" w:hAnsi="Times New Roman" w:cs="Times New Roman"/>
            <w:b w:val="0"/>
            <w:i w:val="0"/>
            <w:noProof/>
            <w:sz w:val="28"/>
            <w:szCs w:val="28"/>
          </w:rPr>
          <w:t>1. Tính cấp thiết của việc nghiên cứu đề án</w:t>
        </w:r>
        <w:r w:rsidRPr="00776B6C">
          <w:rPr>
            <w:rFonts w:ascii="Times New Roman" w:hAnsi="Times New Roman" w:cs="Times New Roman"/>
            <w:b w:val="0"/>
            <w:i w:val="0"/>
            <w:noProof/>
            <w:webHidden/>
            <w:sz w:val="28"/>
            <w:szCs w:val="28"/>
          </w:rPr>
          <w:tab/>
        </w:r>
        <w:r w:rsidRPr="00776B6C">
          <w:rPr>
            <w:rFonts w:ascii="Times New Roman" w:hAnsi="Times New Roman" w:cs="Times New Roman"/>
            <w:b w:val="0"/>
            <w:i w:val="0"/>
            <w:noProof/>
            <w:webHidden/>
            <w:sz w:val="28"/>
            <w:szCs w:val="28"/>
          </w:rPr>
          <w:fldChar w:fldCharType="begin"/>
        </w:r>
        <w:r w:rsidRPr="00776B6C">
          <w:rPr>
            <w:rFonts w:ascii="Times New Roman" w:hAnsi="Times New Roman" w:cs="Times New Roman"/>
            <w:b w:val="0"/>
            <w:i w:val="0"/>
            <w:noProof/>
            <w:webHidden/>
            <w:sz w:val="28"/>
            <w:szCs w:val="28"/>
          </w:rPr>
          <w:instrText xml:space="preserve"> PAGEREF _Toc211579269 \h </w:instrText>
        </w:r>
        <w:r w:rsidRPr="00776B6C">
          <w:rPr>
            <w:rFonts w:ascii="Times New Roman" w:hAnsi="Times New Roman" w:cs="Times New Roman"/>
            <w:b w:val="0"/>
            <w:i w:val="0"/>
            <w:noProof/>
            <w:webHidden/>
            <w:sz w:val="28"/>
            <w:szCs w:val="28"/>
          </w:rPr>
        </w:r>
        <w:r w:rsidRPr="00776B6C">
          <w:rPr>
            <w:rFonts w:ascii="Times New Roman" w:hAnsi="Times New Roman" w:cs="Times New Roman"/>
            <w:b w:val="0"/>
            <w:i w:val="0"/>
            <w:noProof/>
            <w:webHidden/>
            <w:sz w:val="28"/>
            <w:szCs w:val="28"/>
          </w:rPr>
          <w:fldChar w:fldCharType="separate"/>
        </w:r>
        <w:r w:rsidRPr="00776B6C">
          <w:rPr>
            <w:rFonts w:ascii="Times New Roman" w:hAnsi="Times New Roman" w:cs="Times New Roman"/>
            <w:b w:val="0"/>
            <w:i w:val="0"/>
            <w:noProof/>
            <w:webHidden/>
            <w:sz w:val="28"/>
            <w:szCs w:val="28"/>
          </w:rPr>
          <w:t>1</w:t>
        </w:r>
        <w:r w:rsidRPr="00776B6C">
          <w:rPr>
            <w:rFonts w:ascii="Times New Roman" w:hAnsi="Times New Roman" w:cs="Times New Roman"/>
            <w:b w:val="0"/>
            <w:i w:val="0"/>
            <w:noProof/>
            <w:webHidden/>
            <w:sz w:val="28"/>
            <w:szCs w:val="28"/>
          </w:rPr>
          <w:fldChar w:fldCharType="end"/>
        </w:r>
      </w:hyperlink>
    </w:p>
    <w:p w14:paraId="26A1C2E9" w14:textId="6D5D38D1" w:rsidR="00776B6C" w:rsidRPr="00776B6C" w:rsidRDefault="00776B6C" w:rsidP="00776B6C">
      <w:pPr>
        <w:pStyle w:val="TOC1"/>
        <w:tabs>
          <w:tab w:val="right" w:leader="dot" w:pos="9062"/>
        </w:tabs>
        <w:spacing w:before="0" w:line="348" w:lineRule="auto"/>
        <w:jc w:val="both"/>
        <w:rPr>
          <w:rFonts w:ascii="Times New Roman" w:hAnsi="Times New Roman" w:cs="Times New Roman"/>
          <w:b w:val="0"/>
          <w:bCs w:val="0"/>
          <w:i w:val="0"/>
          <w:iCs w:val="0"/>
          <w:noProof/>
          <w:sz w:val="28"/>
          <w:szCs w:val="28"/>
          <w:lang w:val="en-US" w:eastAsia="en-US"/>
        </w:rPr>
      </w:pPr>
      <w:hyperlink w:anchor="_Toc211579270" w:history="1">
        <w:r w:rsidRPr="00776B6C">
          <w:rPr>
            <w:rStyle w:val="Hyperlink"/>
            <w:rFonts w:ascii="Times New Roman" w:hAnsi="Times New Roman" w:cs="Times New Roman"/>
            <w:b w:val="0"/>
            <w:i w:val="0"/>
            <w:noProof/>
            <w:sz w:val="28"/>
            <w:szCs w:val="28"/>
          </w:rPr>
          <w:t>2. Tình hình nghiên cứu liên quan đến đề án</w:t>
        </w:r>
        <w:r w:rsidRPr="00776B6C">
          <w:rPr>
            <w:rFonts w:ascii="Times New Roman" w:hAnsi="Times New Roman" w:cs="Times New Roman"/>
            <w:b w:val="0"/>
            <w:i w:val="0"/>
            <w:noProof/>
            <w:webHidden/>
            <w:sz w:val="28"/>
            <w:szCs w:val="28"/>
          </w:rPr>
          <w:tab/>
        </w:r>
        <w:r w:rsidRPr="00776B6C">
          <w:rPr>
            <w:rFonts w:ascii="Times New Roman" w:hAnsi="Times New Roman" w:cs="Times New Roman"/>
            <w:b w:val="0"/>
            <w:i w:val="0"/>
            <w:noProof/>
            <w:webHidden/>
            <w:sz w:val="28"/>
            <w:szCs w:val="28"/>
          </w:rPr>
          <w:fldChar w:fldCharType="begin"/>
        </w:r>
        <w:r w:rsidRPr="00776B6C">
          <w:rPr>
            <w:rFonts w:ascii="Times New Roman" w:hAnsi="Times New Roman" w:cs="Times New Roman"/>
            <w:b w:val="0"/>
            <w:i w:val="0"/>
            <w:noProof/>
            <w:webHidden/>
            <w:sz w:val="28"/>
            <w:szCs w:val="28"/>
          </w:rPr>
          <w:instrText xml:space="preserve"> PAGEREF _Toc211579270 \h </w:instrText>
        </w:r>
        <w:r w:rsidRPr="00776B6C">
          <w:rPr>
            <w:rFonts w:ascii="Times New Roman" w:hAnsi="Times New Roman" w:cs="Times New Roman"/>
            <w:b w:val="0"/>
            <w:i w:val="0"/>
            <w:noProof/>
            <w:webHidden/>
            <w:sz w:val="28"/>
            <w:szCs w:val="28"/>
          </w:rPr>
        </w:r>
        <w:r w:rsidRPr="00776B6C">
          <w:rPr>
            <w:rFonts w:ascii="Times New Roman" w:hAnsi="Times New Roman" w:cs="Times New Roman"/>
            <w:b w:val="0"/>
            <w:i w:val="0"/>
            <w:noProof/>
            <w:webHidden/>
            <w:sz w:val="28"/>
            <w:szCs w:val="28"/>
          </w:rPr>
          <w:fldChar w:fldCharType="separate"/>
        </w:r>
        <w:r w:rsidRPr="00776B6C">
          <w:rPr>
            <w:rFonts w:ascii="Times New Roman" w:hAnsi="Times New Roman" w:cs="Times New Roman"/>
            <w:b w:val="0"/>
            <w:i w:val="0"/>
            <w:noProof/>
            <w:webHidden/>
            <w:sz w:val="28"/>
            <w:szCs w:val="28"/>
          </w:rPr>
          <w:t>2</w:t>
        </w:r>
        <w:r w:rsidRPr="00776B6C">
          <w:rPr>
            <w:rFonts w:ascii="Times New Roman" w:hAnsi="Times New Roman" w:cs="Times New Roman"/>
            <w:b w:val="0"/>
            <w:i w:val="0"/>
            <w:noProof/>
            <w:webHidden/>
            <w:sz w:val="28"/>
            <w:szCs w:val="28"/>
          </w:rPr>
          <w:fldChar w:fldCharType="end"/>
        </w:r>
      </w:hyperlink>
    </w:p>
    <w:p w14:paraId="26BF193F" w14:textId="5F64AD31" w:rsidR="00776B6C" w:rsidRPr="00776B6C" w:rsidRDefault="00776B6C" w:rsidP="00776B6C">
      <w:pPr>
        <w:pStyle w:val="TOC1"/>
        <w:tabs>
          <w:tab w:val="right" w:leader="dot" w:pos="9062"/>
        </w:tabs>
        <w:spacing w:before="0" w:line="348" w:lineRule="auto"/>
        <w:jc w:val="both"/>
        <w:rPr>
          <w:rFonts w:ascii="Times New Roman" w:hAnsi="Times New Roman" w:cs="Times New Roman"/>
          <w:b w:val="0"/>
          <w:bCs w:val="0"/>
          <w:i w:val="0"/>
          <w:iCs w:val="0"/>
          <w:noProof/>
          <w:sz w:val="28"/>
          <w:szCs w:val="28"/>
          <w:lang w:val="en-US" w:eastAsia="en-US"/>
        </w:rPr>
      </w:pPr>
      <w:hyperlink w:anchor="_Toc211579271" w:history="1">
        <w:r w:rsidRPr="00776B6C">
          <w:rPr>
            <w:rStyle w:val="Hyperlink"/>
            <w:rFonts w:ascii="Times New Roman" w:hAnsi="Times New Roman" w:cs="Times New Roman"/>
            <w:b w:val="0"/>
            <w:i w:val="0"/>
            <w:noProof/>
            <w:sz w:val="28"/>
            <w:szCs w:val="28"/>
          </w:rPr>
          <w:t>3. Mục đích và nhiệm vụ nghiên cứu đề án</w:t>
        </w:r>
        <w:r w:rsidRPr="00776B6C">
          <w:rPr>
            <w:rFonts w:ascii="Times New Roman" w:hAnsi="Times New Roman" w:cs="Times New Roman"/>
            <w:b w:val="0"/>
            <w:i w:val="0"/>
            <w:noProof/>
            <w:webHidden/>
            <w:sz w:val="28"/>
            <w:szCs w:val="28"/>
          </w:rPr>
          <w:tab/>
        </w:r>
        <w:r w:rsidRPr="00776B6C">
          <w:rPr>
            <w:rFonts w:ascii="Times New Roman" w:hAnsi="Times New Roman" w:cs="Times New Roman"/>
            <w:b w:val="0"/>
            <w:i w:val="0"/>
            <w:noProof/>
            <w:webHidden/>
            <w:sz w:val="28"/>
            <w:szCs w:val="28"/>
          </w:rPr>
          <w:fldChar w:fldCharType="begin"/>
        </w:r>
        <w:r w:rsidRPr="00776B6C">
          <w:rPr>
            <w:rFonts w:ascii="Times New Roman" w:hAnsi="Times New Roman" w:cs="Times New Roman"/>
            <w:b w:val="0"/>
            <w:i w:val="0"/>
            <w:noProof/>
            <w:webHidden/>
            <w:sz w:val="28"/>
            <w:szCs w:val="28"/>
          </w:rPr>
          <w:instrText xml:space="preserve"> PAGEREF _Toc211579271 \h </w:instrText>
        </w:r>
        <w:r w:rsidRPr="00776B6C">
          <w:rPr>
            <w:rFonts w:ascii="Times New Roman" w:hAnsi="Times New Roman" w:cs="Times New Roman"/>
            <w:b w:val="0"/>
            <w:i w:val="0"/>
            <w:noProof/>
            <w:webHidden/>
            <w:sz w:val="28"/>
            <w:szCs w:val="28"/>
          </w:rPr>
        </w:r>
        <w:r w:rsidRPr="00776B6C">
          <w:rPr>
            <w:rFonts w:ascii="Times New Roman" w:hAnsi="Times New Roman" w:cs="Times New Roman"/>
            <w:b w:val="0"/>
            <w:i w:val="0"/>
            <w:noProof/>
            <w:webHidden/>
            <w:sz w:val="28"/>
            <w:szCs w:val="28"/>
          </w:rPr>
          <w:fldChar w:fldCharType="separate"/>
        </w:r>
        <w:r w:rsidRPr="00776B6C">
          <w:rPr>
            <w:rFonts w:ascii="Times New Roman" w:hAnsi="Times New Roman" w:cs="Times New Roman"/>
            <w:b w:val="0"/>
            <w:i w:val="0"/>
            <w:noProof/>
            <w:webHidden/>
            <w:sz w:val="28"/>
            <w:szCs w:val="28"/>
          </w:rPr>
          <w:t>2</w:t>
        </w:r>
        <w:r w:rsidRPr="00776B6C">
          <w:rPr>
            <w:rFonts w:ascii="Times New Roman" w:hAnsi="Times New Roman" w:cs="Times New Roman"/>
            <w:b w:val="0"/>
            <w:i w:val="0"/>
            <w:noProof/>
            <w:webHidden/>
            <w:sz w:val="28"/>
            <w:szCs w:val="28"/>
          </w:rPr>
          <w:fldChar w:fldCharType="end"/>
        </w:r>
      </w:hyperlink>
    </w:p>
    <w:p w14:paraId="0C384CFF" w14:textId="47FFE229" w:rsidR="00776B6C" w:rsidRPr="00776B6C" w:rsidRDefault="00776B6C" w:rsidP="00776B6C">
      <w:pPr>
        <w:pStyle w:val="TOC1"/>
        <w:tabs>
          <w:tab w:val="right" w:leader="dot" w:pos="9062"/>
        </w:tabs>
        <w:spacing w:before="0" w:line="348" w:lineRule="auto"/>
        <w:jc w:val="both"/>
        <w:rPr>
          <w:rFonts w:ascii="Times New Roman" w:hAnsi="Times New Roman" w:cs="Times New Roman"/>
          <w:b w:val="0"/>
          <w:bCs w:val="0"/>
          <w:i w:val="0"/>
          <w:iCs w:val="0"/>
          <w:noProof/>
          <w:sz w:val="28"/>
          <w:szCs w:val="28"/>
          <w:lang w:val="en-US" w:eastAsia="en-US"/>
        </w:rPr>
      </w:pPr>
      <w:hyperlink w:anchor="_Toc211579272" w:history="1">
        <w:r w:rsidRPr="00776B6C">
          <w:rPr>
            <w:rStyle w:val="Hyperlink"/>
            <w:rFonts w:ascii="Times New Roman" w:hAnsi="Times New Roman" w:cs="Times New Roman"/>
            <w:b w:val="0"/>
            <w:i w:val="0"/>
            <w:noProof/>
            <w:sz w:val="28"/>
            <w:szCs w:val="28"/>
          </w:rPr>
          <w:t>4. Đối tượng và phạm vi nghiên cứu đề án</w:t>
        </w:r>
        <w:r w:rsidRPr="00776B6C">
          <w:rPr>
            <w:rFonts w:ascii="Times New Roman" w:hAnsi="Times New Roman" w:cs="Times New Roman"/>
            <w:b w:val="0"/>
            <w:i w:val="0"/>
            <w:noProof/>
            <w:webHidden/>
            <w:sz w:val="28"/>
            <w:szCs w:val="28"/>
          </w:rPr>
          <w:tab/>
        </w:r>
        <w:r w:rsidRPr="00776B6C">
          <w:rPr>
            <w:rFonts w:ascii="Times New Roman" w:hAnsi="Times New Roman" w:cs="Times New Roman"/>
            <w:b w:val="0"/>
            <w:i w:val="0"/>
            <w:noProof/>
            <w:webHidden/>
            <w:sz w:val="28"/>
            <w:szCs w:val="28"/>
          </w:rPr>
          <w:fldChar w:fldCharType="begin"/>
        </w:r>
        <w:r w:rsidRPr="00776B6C">
          <w:rPr>
            <w:rFonts w:ascii="Times New Roman" w:hAnsi="Times New Roman" w:cs="Times New Roman"/>
            <w:b w:val="0"/>
            <w:i w:val="0"/>
            <w:noProof/>
            <w:webHidden/>
            <w:sz w:val="28"/>
            <w:szCs w:val="28"/>
          </w:rPr>
          <w:instrText xml:space="preserve"> PAGEREF _Toc211579272 \h </w:instrText>
        </w:r>
        <w:r w:rsidRPr="00776B6C">
          <w:rPr>
            <w:rFonts w:ascii="Times New Roman" w:hAnsi="Times New Roman" w:cs="Times New Roman"/>
            <w:b w:val="0"/>
            <w:i w:val="0"/>
            <w:noProof/>
            <w:webHidden/>
            <w:sz w:val="28"/>
            <w:szCs w:val="28"/>
          </w:rPr>
        </w:r>
        <w:r w:rsidRPr="00776B6C">
          <w:rPr>
            <w:rFonts w:ascii="Times New Roman" w:hAnsi="Times New Roman" w:cs="Times New Roman"/>
            <w:b w:val="0"/>
            <w:i w:val="0"/>
            <w:noProof/>
            <w:webHidden/>
            <w:sz w:val="28"/>
            <w:szCs w:val="28"/>
          </w:rPr>
          <w:fldChar w:fldCharType="separate"/>
        </w:r>
        <w:r w:rsidRPr="00776B6C">
          <w:rPr>
            <w:rFonts w:ascii="Times New Roman" w:hAnsi="Times New Roman" w:cs="Times New Roman"/>
            <w:b w:val="0"/>
            <w:i w:val="0"/>
            <w:noProof/>
            <w:webHidden/>
            <w:sz w:val="28"/>
            <w:szCs w:val="28"/>
          </w:rPr>
          <w:t>3</w:t>
        </w:r>
        <w:r w:rsidRPr="00776B6C">
          <w:rPr>
            <w:rFonts w:ascii="Times New Roman" w:hAnsi="Times New Roman" w:cs="Times New Roman"/>
            <w:b w:val="0"/>
            <w:i w:val="0"/>
            <w:noProof/>
            <w:webHidden/>
            <w:sz w:val="28"/>
            <w:szCs w:val="28"/>
          </w:rPr>
          <w:fldChar w:fldCharType="end"/>
        </w:r>
      </w:hyperlink>
    </w:p>
    <w:p w14:paraId="66EE9492" w14:textId="7FB4511F" w:rsidR="00776B6C" w:rsidRPr="00776B6C" w:rsidRDefault="00776B6C" w:rsidP="00776B6C">
      <w:pPr>
        <w:pStyle w:val="TOC1"/>
        <w:tabs>
          <w:tab w:val="right" w:leader="dot" w:pos="9062"/>
        </w:tabs>
        <w:spacing w:before="0" w:line="348" w:lineRule="auto"/>
        <w:jc w:val="both"/>
        <w:rPr>
          <w:rFonts w:ascii="Times New Roman" w:hAnsi="Times New Roman" w:cs="Times New Roman"/>
          <w:b w:val="0"/>
          <w:bCs w:val="0"/>
          <w:i w:val="0"/>
          <w:iCs w:val="0"/>
          <w:noProof/>
          <w:sz w:val="28"/>
          <w:szCs w:val="28"/>
          <w:lang w:val="en-US" w:eastAsia="en-US"/>
        </w:rPr>
      </w:pPr>
      <w:hyperlink w:anchor="_Toc211579273" w:history="1">
        <w:r w:rsidRPr="00776B6C">
          <w:rPr>
            <w:rStyle w:val="Hyperlink"/>
            <w:rFonts w:ascii="Times New Roman" w:hAnsi="Times New Roman" w:cs="Times New Roman"/>
            <w:b w:val="0"/>
            <w:i w:val="0"/>
            <w:noProof/>
            <w:sz w:val="28"/>
            <w:szCs w:val="28"/>
          </w:rPr>
          <w:t>5. Phương pháp nghiên cứu đề án</w:t>
        </w:r>
        <w:r w:rsidRPr="00776B6C">
          <w:rPr>
            <w:rFonts w:ascii="Times New Roman" w:hAnsi="Times New Roman" w:cs="Times New Roman"/>
            <w:b w:val="0"/>
            <w:i w:val="0"/>
            <w:noProof/>
            <w:webHidden/>
            <w:sz w:val="28"/>
            <w:szCs w:val="28"/>
          </w:rPr>
          <w:tab/>
        </w:r>
        <w:r w:rsidRPr="00776B6C">
          <w:rPr>
            <w:rFonts w:ascii="Times New Roman" w:hAnsi="Times New Roman" w:cs="Times New Roman"/>
            <w:b w:val="0"/>
            <w:i w:val="0"/>
            <w:noProof/>
            <w:webHidden/>
            <w:sz w:val="28"/>
            <w:szCs w:val="28"/>
          </w:rPr>
          <w:fldChar w:fldCharType="begin"/>
        </w:r>
        <w:r w:rsidRPr="00776B6C">
          <w:rPr>
            <w:rFonts w:ascii="Times New Roman" w:hAnsi="Times New Roman" w:cs="Times New Roman"/>
            <w:b w:val="0"/>
            <w:i w:val="0"/>
            <w:noProof/>
            <w:webHidden/>
            <w:sz w:val="28"/>
            <w:szCs w:val="28"/>
          </w:rPr>
          <w:instrText xml:space="preserve"> PAGEREF _Toc211579273 \h </w:instrText>
        </w:r>
        <w:r w:rsidRPr="00776B6C">
          <w:rPr>
            <w:rFonts w:ascii="Times New Roman" w:hAnsi="Times New Roman" w:cs="Times New Roman"/>
            <w:b w:val="0"/>
            <w:i w:val="0"/>
            <w:noProof/>
            <w:webHidden/>
            <w:sz w:val="28"/>
            <w:szCs w:val="28"/>
          </w:rPr>
        </w:r>
        <w:r w:rsidRPr="00776B6C">
          <w:rPr>
            <w:rFonts w:ascii="Times New Roman" w:hAnsi="Times New Roman" w:cs="Times New Roman"/>
            <w:b w:val="0"/>
            <w:i w:val="0"/>
            <w:noProof/>
            <w:webHidden/>
            <w:sz w:val="28"/>
            <w:szCs w:val="28"/>
          </w:rPr>
          <w:fldChar w:fldCharType="separate"/>
        </w:r>
        <w:r w:rsidRPr="00776B6C">
          <w:rPr>
            <w:rFonts w:ascii="Times New Roman" w:hAnsi="Times New Roman" w:cs="Times New Roman"/>
            <w:b w:val="0"/>
            <w:i w:val="0"/>
            <w:noProof/>
            <w:webHidden/>
            <w:sz w:val="28"/>
            <w:szCs w:val="28"/>
          </w:rPr>
          <w:t>4</w:t>
        </w:r>
        <w:r w:rsidRPr="00776B6C">
          <w:rPr>
            <w:rFonts w:ascii="Times New Roman" w:hAnsi="Times New Roman" w:cs="Times New Roman"/>
            <w:b w:val="0"/>
            <w:i w:val="0"/>
            <w:noProof/>
            <w:webHidden/>
            <w:sz w:val="28"/>
            <w:szCs w:val="28"/>
          </w:rPr>
          <w:fldChar w:fldCharType="end"/>
        </w:r>
      </w:hyperlink>
    </w:p>
    <w:p w14:paraId="69C69F3F" w14:textId="6A542246" w:rsidR="00776B6C" w:rsidRPr="00776B6C" w:rsidRDefault="00776B6C" w:rsidP="00776B6C">
      <w:pPr>
        <w:pStyle w:val="TOC1"/>
        <w:tabs>
          <w:tab w:val="right" w:leader="dot" w:pos="9062"/>
        </w:tabs>
        <w:spacing w:before="0" w:line="348" w:lineRule="auto"/>
        <w:jc w:val="both"/>
        <w:rPr>
          <w:rFonts w:ascii="Times New Roman" w:hAnsi="Times New Roman" w:cs="Times New Roman"/>
          <w:b w:val="0"/>
          <w:bCs w:val="0"/>
          <w:i w:val="0"/>
          <w:iCs w:val="0"/>
          <w:noProof/>
          <w:sz w:val="28"/>
          <w:szCs w:val="28"/>
          <w:lang w:val="en-US" w:eastAsia="en-US"/>
        </w:rPr>
      </w:pPr>
      <w:hyperlink w:anchor="_Toc211579274" w:history="1">
        <w:r w:rsidRPr="00776B6C">
          <w:rPr>
            <w:rStyle w:val="Hyperlink"/>
            <w:rFonts w:ascii="Times New Roman" w:hAnsi="Times New Roman" w:cs="Times New Roman"/>
            <w:b w:val="0"/>
            <w:i w:val="0"/>
            <w:noProof/>
            <w:sz w:val="28"/>
            <w:szCs w:val="28"/>
          </w:rPr>
          <w:t>6. Ý nghĩa khoa học và ý nghĩa thực tiễn của đề án</w:t>
        </w:r>
        <w:r w:rsidRPr="00776B6C">
          <w:rPr>
            <w:rFonts w:ascii="Times New Roman" w:hAnsi="Times New Roman" w:cs="Times New Roman"/>
            <w:b w:val="0"/>
            <w:i w:val="0"/>
            <w:noProof/>
            <w:webHidden/>
            <w:sz w:val="28"/>
            <w:szCs w:val="28"/>
          </w:rPr>
          <w:tab/>
        </w:r>
        <w:r w:rsidRPr="00776B6C">
          <w:rPr>
            <w:rFonts w:ascii="Times New Roman" w:hAnsi="Times New Roman" w:cs="Times New Roman"/>
            <w:b w:val="0"/>
            <w:i w:val="0"/>
            <w:noProof/>
            <w:webHidden/>
            <w:sz w:val="28"/>
            <w:szCs w:val="28"/>
          </w:rPr>
          <w:fldChar w:fldCharType="begin"/>
        </w:r>
        <w:r w:rsidRPr="00776B6C">
          <w:rPr>
            <w:rFonts w:ascii="Times New Roman" w:hAnsi="Times New Roman" w:cs="Times New Roman"/>
            <w:b w:val="0"/>
            <w:i w:val="0"/>
            <w:noProof/>
            <w:webHidden/>
            <w:sz w:val="28"/>
            <w:szCs w:val="28"/>
          </w:rPr>
          <w:instrText xml:space="preserve"> PAGEREF _Toc211579274 \h </w:instrText>
        </w:r>
        <w:r w:rsidRPr="00776B6C">
          <w:rPr>
            <w:rFonts w:ascii="Times New Roman" w:hAnsi="Times New Roman" w:cs="Times New Roman"/>
            <w:b w:val="0"/>
            <w:i w:val="0"/>
            <w:noProof/>
            <w:webHidden/>
            <w:sz w:val="28"/>
            <w:szCs w:val="28"/>
          </w:rPr>
        </w:r>
        <w:r w:rsidRPr="00776B6C">
          <w:rPr>
            <w:rFonts w:ascii="Times New Roman" w:hAnsi="Times New Roman" w:cs="Times New Roman"/>
            <w:b w:val="0"/>
            <w:i w:val="0"/>
            <w:noProof/>
            <w:webHidden/>
            <w:sz w:val="28"/>
            <w:szCs w:val="28"/>
          </w:rPr>
          <w:fldChar w:fldCharType="separate"/>
        </w:r>
        <w:r w:rsidRPr="00776B6C">
          <w:rPr>
            <w:rFonts w:ascii="Times New Roman" w:hAnsi="Times New Roman" w:cs="Times New Roman"/>
            <w:b w:val="0"/>
            <w:i w:val="0"/>
            <w:noProof/>
            <w:webHidden/>
            <w:sz w:val="28"/>
            <w:szCs w:val="28"/>
          </w:rPr>
          <w:t>4</w:t>
        </w:r>
        <w:r w:rsidRPr="00776B6C">
          <w:rPr>
            <w:rFonts w:ascii="Times New Roman" w:hAnsi="Times New Roman" w:cs="Times New Roman"/>
            <w:b w:val="0"/>
            <w:i w:val="0"/>
            <w:noProof/>
            <w:webHidden/>
            <w:sz w:val="28"/>
            <w:szCs w:val="28"/>
          </w:rPr>
          <w:fldChar w:fldCharType="end"/>
        </w:r>
      </w:hyperlink>
    </w:p>
    <w:p w14:paraId="03D8178C" w14:textId="45E4DB7B" w:rsidR="00776B6C" w:rsidRPr="00776B6C" w:rsidRDefault="00776B6C" w:rsidP="00776B6C">
      <w:pPr>
        <w:pStyle w:val="TOC1"/>
        <w:tabs>
          <w:tab w:val="right" w:leader="dot" w:pos="9062"/>
        </w:tabs>
        <w:spacing w:before="0" w:line="348" w:lineRule="auto"/>
        <w:jc w:val="both"/>
        <w:rPr>
          <w:rFonts w:ascii="Times New Roman" w:hAnsi="Times New Roman" w:cs="Times New Roman"/>
          <w:b w:val="0"/>
          <w:bCs w:val="0"/>
          <w:i w:val="0"/>
          <w:iCs w:val="0"/>
          <w:noProof/>
          <w:sz w:val="28"/>
          <w:szCs w:val="28"/>
          <w:lang w:val="en-US" w:eastAsia="en-US"/>
        </w:rPr>
      </w:pPr>
      <w:hyperlink w:anchor="_Toc211579275" w:history="1">
        <w:r w:rsidRPr="00776B6C">
          <w:rPr>
            <w:rStyle w:val="Hyperlink"/>
            <w:rFonts w:ascii="Times New Roman" w:hAnsi="Times New Roman" w:cs="Times New Roman"/>
            <w:b w:val="0"/>
            <w:i w:val="0"/>
            <w:noProof/>
            <w:sz w:val="28"/>
            <w:szCs w:val="28"/>
          </w:rPr>
          <w:t>7. Kết cấu của đề án</w:t>
        </w:r>
        <w:r w:rsidRPr="00776B6C">
          <w:rPr>
            <w:rFonts w:ascii="Times New Roman" w:hAnsi="Times New Roman" w:cs="Times New Roman"/>
            <w:b w:val="0"/>
            <w:i w:val="0"/>
            <w:noProof/>
            <w:webHidden/>
            <w:sz w:val="28"/>
            <w:szCs w:val="28"/>
          </w:rPr>
          <w:tab/>
        </w:r>
        <w:r w:rsidRPr="00776B6C">
          <w:rPr>
            <w:rFonts w:ascii="Times New Roman" w:hAnsi="Times New Roman" w:cs="Times New Roman"/>
            <w:b w:val="0"/>
            <w:i w:val="0"/>
            <w:noProof/>
            <w:webHidden/>
            <w:sz w:val="28"/>
            <w:szCs w:val="28"/>
          </w:rPr>
          <w:fldChar w:fldCharType="begin"/>
        </w:r>
        <w:r w:rsidRPr="00776B6C">
          <w:rPr>
            <w:rFonts w:ascii="Times New Roman" w:hAnsi="Times New Roman" w:cs="Times New Roman"/>
            <w:b w:val="0"/>
            <w:i w:val="0"/>
            <w:noProof/>
            <w:webHidden/>
            <w:sz w:val="28"/>
            <w:szCs w:val="28"/>
          </w:rPr>
          <w:instrText xml:space="preserve"> PAGEREF _Toc211579275 \h </w:instrText>
        </w:r>
        <w:r w:rsidRPr="00776B6C">
          <w:rPr>
            <w:rFonts w:ascii="Times New Roman" w:hAnsi="Times New Roman" w:cs="Times New Roman"/>
            <w:b w:val="0"/>
            <w:i w:val="0"/>
            <w:noProof/>
            <w:webHidden/>
            <w:sz w:val="28"/>
            <w:szCs w:val="28"/>
          </w:rPr>
        </w:r>
        <w:r w:rsidRPr="00776B6C">
          <w:rPr>
            <w:rFonts w:ascii="Times New Roman" w:hAnsi="Times New Roman" w:cs="Times New Roman"/>
            <w:b w:val="0"/>
            <w:i w:val="0"/>
            <w:noProof/>
            <w:webHidden/>
            <w:sz w:val="28"/>
            <w:szCs w:val="28"/>
          </w:rPr>
          <w:fldChar w:fldCharType="separate"/>
        </w:r>
        <w:r w:rsidRPr="00776B6C">
          <w:rPr>
            <w:rFonts w:ascii="Times New Roman" w:hAnsi="Times New Roman" w:cs="Times New Roman"/>
            <w:b w:val="0"/>
            <w:i w:val="0"/>
            <w:noProof/>
            <w:webHidden/>
            <w:sz w:val="28"/>
            <w:szCs w:val="28"/>
          </w:rPr>
          <w:t>6</w:t>
        </w:r>
        <w:r w:rsidRPr="00776B6C">
          <w:rPr>
            <w:rFonts w:ascii="Times New Roman" w:hAnsi="Times New Roman" w:cs="Times New Roman"/>
            <w:b w:val="0"/>
            <w:i w:val="0"/>
            <w:noProof/>
            <w:webHidden/>
            <w:sz w:val="28"/>
            <w:szCs w:val="28"/>
          </w:rPr>
          <w:fldChar w:fldCharType="end"/>
        </w:r>
      </w:hyperlink>
    </w:p>
    <w:p w14:paraId="2A67D597" w14:textId="4727F999" w:rsidR="00776B6C" w:rsidRPr="00776B6C" w:rsidRDefault="00776B6C" w:rsidP="00776B6C">
      <w:pPr>
        <w:pStyle w:val="TOC1"/>
        <w:tabs>
          <w:tab w:val="right" w:leader="dot" w:pos="9062"/>
        </w:tabs>
        <w:spacing w:before="0" w:line="348" w:lineRule="auto"/>
        <w:jc w:val="both"/>
        <w:rPr>
          <w:rFonts w:ascii="Times New Roman" w:hAnsi="Times New Roman" w:cs="Times New Roman"/>
          <w:bCs w:val="0"/>
          <w:i w:val="0"/>
          <w:iCs w:val="0"/>
          <w:noProof/>
          <w:sz w:val="28"/>
          <w:szCs w:val="28"/>
          <w:lang w:val="en-US" w:eastAsia="en-US"/>
        </w:rPr>
      </w:pPr>
      <w:hyperlink w:anchor="_Toc211579276" w:history="1">
        <w:r w:rsidRPr="00776B6C">
          <w:rPr>
            <w:rStyle w:val="Hyperlink"/>
            <w:rFonts w:ascii="Times New Roman" w:hAnsi="Times New Roman" w:cs="Times New Roman"/>
            <w:i w:val="0"/>
            <w:noProof/>
            <w:sz w:val="28"/>
            <w:szCs w:val="28"/>
            <w:u w:val="none"/>
          </w:rPr>
          <w:t>CHƯƠNG 1</w:t>
        </w:r>
        <w:r w:rsidRPr="00776B6C">
          <w:rPr>
            <w:rFonts w:ascii="Times New Roman" w:hAnsi="Times New Roman" w:cs="Times New Roman"/>
            <w:i w:val="0"/>
            <w:noProof/>
            <w:webHidden/>
            <w:sz w:val="28"/>
            <w:szCs w:val="28"/>
            <w:lang w:val="en-US"/>
          </w:rPr>
          <w:t>.</w:t>
        </w:r>
      </w:hyperlink>
      <w:r w:rsidRPr="00776B6C">
        <w:rPr>
          <w:rStyle w:val="Hyperlink"/>
          <w:rFonts w:ascii="Times New Roman" w:hAnsi="Times New Roman" w:cs="Times New Roman"/>
          <w:i w:val="0"/>
          <w:noProof/>
          <w:sz w:val="28"/>
          <w:szCs w:val="28"/>
          <w:u w:val="none"/>
          <w:lang w:val="en-US"/>
        </w:rPr>
        <w:t xml:space="preserve"> </w:t>
      </w:r>
      <w:hyperlink w:anchor="_Toc211579277" w:history="1">
        <w:r w:rsidRPr="00776B6C">
          <w:rPr>
            <w:rStyle w:val="Hyperlink"/>
            <w:rFonts w:ascii="Times New Roman" w:hAnsi="Times New Roman" w:cs="Times New Roman"/>
            <w:i w:val="0"/>
            <w:noProof/>
            <w:sz w:val="28"/>
            <w:szCs w:val="28"/>
          </w:rPr>
          <w:t>MỘT SỐ VẤN ĐỀ LÝ LUẬN PHÁP LUẬT VỀ HỢP ĐỒNG ỦY QUYỀN TRONG GIAO DỊCH CHUYỂN NHƯỢNG QUYỀN SỬ DỤNG ĐẤT</w:t>
        </w:r>
        <w:r w:rsidRPr="00776B6C">
          <w:rPr>
            <w:rFonts w:ascii="Times New Roman" w:hAnsi="Times New Roman" w:cs="Times New Roman"/>
            <w:i w:val="0"/>
            <w:noProof/>
            <w:webHidden/>
            <w:sz w:val="28"/>
            <w:szCs w:val="28"/>
          </w:rPr>
          <w:tab/>
        </w:r>
        <w:r w:rsidRPr="00776B6C">
          <w:rPr>
            <w:rFonts w:ascii="Times New Roman" w:hAnsi="Times New Roman" w:cs="Times New Roman"/>
            <w:i w:val="0"/>
            <w:noProof/>
            <w:webHidden/>
            <w:sz w:val="28"/>
            <w:szCs w:val="28"/>
          </w:rPr>
          <w:fldChar w:fldCharType="begin"/>
        </w:r>
        <w:r w:rsidRPr="00776B6C">
          <w:rPr>
            <w:rFonts w:ascii="Times New Roman" w:hAnsi="Times New Roman" w:cs="Times New Roman"/>
            <w:i w:val="0"/>
            <w:noProof/>
            <w:webHidden/>
            <w:sz w:val="28"/>
            <w:szCs w:val="28"/>
          </w:rPr>
          <w:instrText xml:space="preserve"> PAGEREF _Toc211579277 \h </w:instrText>
        </w:r>
        <w:r w:rsidRPr="00776B6C">
          <w:rPr>
            <w:rFonts w:ascii="Times New Roman" w:hAnsi="Times New Roman" w:cs="Times New Roman"/>
            <w:i w:val="0"/>
            <w:noProof/>
            <w:webHidden/>
            <w:sz w:val="28"/>
            <w:szCs w:val="28"/>
          </w:rPr>
        </w:r>
        <w:r w:rsidRPr="00776B6C">
          <w:rPr>
            <w:rFonts w:ascii="Times New Roman" w:hAnsi="Times New Roman" w:cs="Times New Roman"/>
            <w:i w:val="0"/>
            <w:noProof/>
            <w:webHidden/>
            <w:sz w:val="28"/>
            <w:szCs w:val="28"/>
          </w:rPr>
          <w:fldChar w:fldCharType="separate"/>
        </w:r>
        <w:r w:rsidRPr="00776B6C">
          <w:rPr>
            <w:rFonts w:ascii="Times New Roman" w:hAnsi="Times New Roman" w:cs="Times New Roman"/>
            <w:i w:val="0"/>
            <w:noProof/>
            <w:webHidden/>
            <w:sz w:val="28"/>
            <w:szCs w:val="28"/>
          </w:rPr>
          <w:t>7</w:t>
        </w:r>
        <w:r w:rsidRPr="00776B6C">
          <w:rPr>
            <w:rFonts w:ascii="Times New Roman" w:hAnsi="Times New Roman" w:cs="Times New Roman"/>
            <w:i w:val="0"/>
            <w:noProof/>
            <w:webHidden/>
            <w:sz w:val="28"/>
            <w:szCs w:val="28"/>
          </w:rPr>
          <w:fldChar w:fldCharType="end"/>
        </w:r>
      </w:hyperlink>
    </w:p>
    <w:p w14:paraId="6C79DACB" w14:textId="6308488B" w:rsidR="00776B6C" w:rsidRPr="00776B6C" w:rsidRDefault="00776B6C" w:rsidP="00776B6C">
      <w:pPr>
        <w:pStyle w:val="TOC1"/>
        <w:tabs>
          <w:tab w:val="right" w:leader="dot" w:pos="9062"/>
        </w:tabs>
        <w:spacing w:before="0" w:line="348" w:lineRule="auto"/>
        <w:jc w:val="both"/>
        <w:rPr>
          <w:rFonts w:ascii="Times New Roman" w:hAnsi="Times New Roman" w:cs="Times New Roman"/>
          <w:bCs w:val="0"/>
          <w:i w:val="0"/>
          <w:iCs w:val="0"/>
          <w:noProof/>
          <w:sz w:val="28"/>
          <w:szCs w:val="28"/>
          <w:lang w:val="en-US" w:eastAsia="en-US"/>
        </w:rPr>
      </w:pPr>
      <w:hyperlink w:anchor="_Toc211579278" w:history="1">
        <w:r w:rsidRPr="00776B6C">
          <w:rPr>
            <w:rStyle w:val="Hyperlink"/>
            <w:rFonts w:ascii="Times New Roman" w:hAnsi="Times New Roman" w:cs="Times New Roman"/>
            <w:i w:val="0"/>
            <w:noProof/>
            <w:sz w:val="28"/>
            <w:szCs w:val="28"/>
          </w:rPr>
          <w:t>1.1. Khái quát pháp luật về hợp đồng ủy quyền trong giao dịch chuyển nhượng quyền sử dụng đất</w:t>
        </w:r>
        <w:r w:rsidRPr="00776B6C">
          <w:rPr>
            <w:rFonts w:ascii="Times New Roman" w:hAnsi="Times New Roman" w:cs="Times New Roman"/>
            <w:i w:val="0"/>
            <w:noProof/>
            <w:webHidden/>
            <w:sz w:val="28"/>
            <w:szCs w:val="28"/>
          </w:rPr>
          <w:tab/>
        </w:r>
        <w:r w:rsidRPr="00776B6C">
          <w:rPr>
            <w:rFonts w:ascii="Times New Roman" w:hAnsi="Times New Roman" w:cs="Times New Roman"/>
            <w:i w:val="0"/>
            <w:noProof/>
            <w:webHidden/>
            <w:sz w:val="28"/>
            <w:szCs w:val="28"/>
          </w:rPr>
          <w:fldChar w:fldCharType="begin"/>
        </w:r>
        <w:r w:rsidRPr="00776B6C">
          <w:rPr>
            <w:rFonts w:ascii="Times New Roman" w:hAnsi="Times New Roman" w:cs="Times New Roman"/>
            <w:i w:val="0"/>
            <w:noProof/>
            <w:webHidden/>
            <w:sz w:val="28"/>
            <w:szCs w:val="28"/>
          </w:rPr>
          <w:instrText xml:space="preserve"> PAGEREF _Toc211579278 \h </w:instrText>
        </w:r>
        <w:r w:rsidRPr="00776B6C">
          <w:rPr>
            <w:rFonts w:ascii="Times New Roman" w:hAnsi="Times New Roman" w:cs="Times New Roman"/>
            <w:i w:val="0"/>
            <w:noProof/>
            <w:webHidden/>
            <w:sz w:val="28"/>
            <w:szCs w:val="28"/>
          </w:rPr>
        </w:r>
        <w:r w:rsidRPr="00776B6C">
          <w:rPr>
            <w:rFonts w:ascii="Times New Roman" w:hAnsi="Times New Roman" w:cs="Times New Roman"/>
            <w:i w:val="0"/>
            <w:noProof/>
            <w:webHidden/>
            <w:sz w:val="28"/>
            <w:szCs w:val="28"/>
          </w:rPr>
          <w:fldChar w:fldCharType="separate"/>
        </w:r>
        <w:r w:rsidRPr="00776B6C">
          <w:rPr>
            <w:rFonts w:ascii="Times New Roman" w:hAnsi="Times New Roman" w:cs="Times New Roman"/>
            <w:i w:val="0"/>
            <w:noProof/>
            <w:webHidden/>
            <w:sz w:val="28"/>
            <w:szCs w:val="28"/>
          </w:rPr>
          <w:t>7</w:t>
        </w:r>
        <w:r w:rsidRPr="00776B6C">
          <w:rPr>
            <w:rFonts w:ascii="Times New Roman" w:hAnsi="Times New Roman" w:cs="Times New Roman"/>
            <w:i w:val="0"/>
            <w:noProof/>
            <w:webHidden/>
            <w:sz w:val="28"/>
            <w:szCs w:val="28"/>
          </w:rPr>
          <w:fldChar w:fldCharType="end"/>
        </w:r>
      </w:hyperlink>
    </w:p>
    <w:p w14:paraId="19CB8EE4" w14:textId="1F395C0C" w:rsidR="00776B6C" w:rsidRPr="00776B6C" w:rsidRDefault="00776B6C" w:rsidP="00776B6C">
      <w:pPr>
        <w:pStyle w:val="TOC1"/>
        <w:tabs>
          <w:tab w:val="right" w:leader="dot" w:pos="9062"/>
        </w:tabs>
        <w:spacing w:before="0" w:line="348" w:lineRule="auto"/>
        <w:jc w:val="both"/>
        <w:rPr>
          <w:rFonts w:ascii="Times New Roman" w:hAnsi="Times New Roman" w:cs="Times New Roman"/>
          <w:b w:val="0"/>
          <w:bCs w:val="0"/>
          <w:i w:val="0"/>
          <w:iCs w:val="0"/>
          <w:noProof/>
          <w:sz w:val="28"/>
          <w:szCs w:val="28"/>
          <w:lang w:val="en-US" w:eastAsia="en-US"/>
        </w:rPr>
      </w:pPr>
      <w:hyperlink w:anchor="_Toc211579279" w:history="1">
        <w:r w:rsidRPr="00776B6C">
          <w:rPr>
            <w:rStyle w:val="Hyperlink"/>
            <w:rFonts w:ascii="Times New Roman" w:hAnsi="Times New Roman" w:cs="Times New Roman"/>
            <w:b w:val="0"/>
            <w:i w:val="0"/>
            <w:noProof/>
            <w:sz w:val="28"/>
            <w:szCs w:val="28"/>
          </w:rPr>
          <w:t>1.1.1. Khái niệm, đặc điểm của hợp đồng uỷ quyền trong giao dịch chuyển nhượng quyền sử dụng đất</w:t>
        </w:r>
        <w:r w:rsidRPr="00776B6C">
          <w:rPr>
            <w:rFonts w:ascii="Times New Roman" w:hAnsi="Times New Roman" w:cs="Times New Roman"/>
            <w:b w:val="0"/>
            <w:i w:val="0"/>
            <w:noProof/>
            <w:webHidden/>
            <w:sz w:val="28"/>
            <w:szCs w:val="28"/>
          </w:rPr>
          <w:tab/>
        </w:r>
        <w:r w:rsidRPr="00776B6C">
          <w:rPr>
            <w:rFonts w:ascii="Times New Roman" w:hAnsi="Times New Roman" w:cs="Times New Roman"/>
            <w:b w:val="0"/>
            <w:i w:val="0"/>
            <w:noProof/>
            <w:webHidden/>
            <w:sz w:val="28"/>
            <w:szCs w:val="28"/>
          </w:rPr>
          <w:fldChar w:fldCharType="begin"/>
        </w:r>
        <w:r w:rsidRPr="00776B6C">
          <w:rPr>
            <w:rFonts w:ascii="Times New Roman" w:hAnsi="Times New Roman" w:cs="Times New Roman"/>
            <w:b w:val="0"/>
            <w:i w:val="0"/>
            <w:noProof/>
            <w:webHidden/>
            <w:sz w:val="28"/>
            <w:szCs w:val="28"/>
          </w:rPr>
          <w:instrText xml:space="preserve"> PAGEREF _Toc211579279 \h </w:instrText>
        </w:r>
        <w:r w:rsidRPr="00776B6C">
          <w:rPr>
            <w:rFonts w:ascii="Times New Roman" w:hAnsi="Times New Roman" w:cs="Times New Roman"/>
            <w:b w:val="0"/>
            <w:i w:val="0"/>
            <w:noProof/>
            <w:webHidden/>
            <w:sz w:val="28"/>
            <w:szCs w:val="28"/>
          </w:rPr>
        </w:r>
        <w:r w:rsidRPr="00776B6C">
          <w:rPr>
            <w:rFonts w:ascii="Times New Roman" w:hAnsi="Times New Roman" w:cs="Times New Roman"/>
            <w:b w:val="0"/>
            <w:i w:val="0"/>
            <w:noProof/>
            <w:webHidden/>
            <w:sz w:val="28"/>
            <w:szCs w:val="28"/>
          </w:rPr>
          <w:fldChar w:fldCharType="separate"/>
        </w:r>
        <w:r w:rsidRPr="00776B6C">
          <w:rPr>
            <w:rFonts w:ascii="Times New Roman" w:hAnsi="Times New Roman" w:cs="Times New Roman"/>
            <w:b w:val="0"/>
            <w:i w:val="0"/>
            <w:noProof/>
            <w:webHidden/>
            <w:sz w:val="28"/>
            <w:szCs w:val="28"/>
          </w:rPr>
          <w:t>7</w:t>
        </w:r>
        <w:r w:rsidRPr="00776B6C">
          <w:rPr>
            <w:rFonts w:ascii="Times New Roman" w:hAnsi="Times New Roman" w:cs="Times New Roman"/>
            <w:b w:val="0"/>
            <w:i w:val="0"/>
            <w:noProof/>
            <w:webHidden/>
            <w:sz w:val="28"/>
            <w:szCs w:val="28"/>
          </w:rPr>
          <w:fldChar w:fldCharType="end"/>
        </w:r>
      </w:hyperlink>
    </w:p>
    <w:p w14:paraId="31357F18" w14:textId="69346E07" w:rsidR="00776B6C" w:rsidRPr="00776B6C" w:rsidRDefault="00776B6C" w:rsidP="00776B6C">
      <w:pPr>
        <w:pStyle w:val="TOC1"/>
        <w:tabs>
          <w:tab w:val="right" w:leader="dot" w:pos="9062"/>
        </w:tabs>
        <w:spacing w:before="0" w:line="348" w:lineRule="auto"/>
        <w:jc w:val="both"/>
        <w:rPr>
          <w:rFonts w:ascii="Times New Roman" w:hAnsi="Times New Roman" w:cs="Times New Roman"/>
          <w:b w:val="0"/>
          <w:bCs w:val="0"/>
          <w:i w:val="0"/>
          <w:iCs w:val="0"/>
          <w:noProof/>
          <w:sz w:val="28"/>
          <w:szCs w:val="28"/>
          <w:lang w:val="en-US" w:eastAsia="en-US"/>
        </w:rPr>
      </w:pPr>
      <w:hyperlink w:anchor="_Toc211579280" w:history="1">
        <w:r w:rsidRPr="00776B6C">
          <w:rPr>
            <w:rStyle w:val="Hyperlink"/>
            <w:rFonts w:ascii="Times New Roman" w:hAnsi="Times New Roman" w:cs="Times New Roman"/>
            <w:b w:val="0"/>
            <w:i w:val="0"/>
            <w:noProof/>
            <w:sz w:val="28"/>
            <w:szCs w:val="28"/>
          </w:rPr>
          <w:t>1.1.2. Khái niệm, đặc điểm của pháp luật về hợp đồng ủy quyền trong giao dịch chuyển nhượng quyền sử dụng đất</w:t>
        </w:r>
        <w:r w:rsidRPr="00776B6C">
          <w:rPr>
            <w:rFonts w:ascii="Times New Roman" w:hAnsi="Times New Roman" w:cs="Times New Roman"/>
            <w:b w:val="0"/>
            <w:i w:val="0"/>
            <w:noProof/>
            <w:webHidden/>
            <w:sz w:val="28"/>
            <w:szCs w:val="28"/>
          </w:rPr>
          <w:tab/>
        </w:r>
        <w:r w:rsidRPr="00776B6C">
          <w:rPr>
            <w:rFonts w:ascii="Times New Roman" w:hAnsi="Times New Roman" w:cs="Times New Roman"/>
            <w:b w:val="0"/>
            <w:i w:val="0"/>
            <w:noProof/>
            <w:webHidden/>
            <w:sz w:val="28"/>
            <w:szCs w:val="28"/>
          </w:rPr>
          <w:fldChar w:fldCharType="begin"/>
        </w:r>
        <w:r w:rsidRPr="00776B6C">
          <w:rPr>
            <w:rFonts w:ascii="Times New Roman" w:hAnsi="Times New Roman" w:cs="Times New Roman"/>
            <w:b w:val="0"/>
            <w:i w:val="0"/>
            <w:noProof/>
            <w:webHidden/>
            <w:sz w:val="28"/>
            <w:szCs w:val="28"/>
          </w:rPr>
          <w:instrText xml:space="preserve"> PAGEREF _Toc211579280 \h </w:instrText>
        </w:r>
        <w:r w:rsidRPr="00776B6C">
          <w:rPr>
            <w:rFonts w:ascii="Times New Roman" w:hAnsi="Times New Roman" w:cs="Times New Roman"/>
            <w:b w:val="0"/>
            <w:i w:val="0"/>
            <w:noProof/>
            <w:webHidden/>
            <w:sz w:val="28"/>
            <w:szCs w:val="28"/>
          </w:rPr>
        </w:r>
        <w:r w:rsidRPr="00776B6C">
          <w:rPr>
            <w:rFonts w:ascii="Times New Roman" w:hAnsi="Times New Roman" w:cs="Times New Roman"/>
            <w:b w:val="0"/>
            <w:i w:val="0"/>
            <w:noProof/>
            <w:webHidden/>
            <w:sz w:val="28"/>
            <w:szCs w:val="28"/>
          </w:rPr>
          <w:fldChar w:fldCharType="separate"/>
        </w:r>
        <w:r w:rsidRPr="00776B6C">
          <w:rPr>
            <w:rFonts w:ascii="Times New Roman" w:hAnsi="Times New Roman" w:cs="Times New Roman"/>
            <w:b w:val="0"/>
            <w:i w:val="0"/>
            <w:noProof/>
            <w:webHidden/>
            <w:sz w:val="28"/>
            <w:szCs w:val="28"/>
          </w:rPr>
          <w:t>7</w:t>
        </w:r>
        <w:r w:rsidRPr="00776B6C">
          <w:rPr>
            <w:rFonts w:ascii="Times New Roman" w:hAnsi="Times New Roman" w:cs="Times New Roman"/>
            <w:b w:val="0"/>
            <w:i w:val="0"/>
            <w:noProof/>
            <w:webHidden/>
            <w:sz w:val="28"/>
            <w:szCs w:val="28"/>
          </w:rPr>
          <w:fldChar w:fldCharType="end"/>
        </w:r>
      </w:hyperlink>
    </w:p>
    <w:p w14:paraId="6C599362" w14:textId="3FB66466" w:rsidR="00776B6C" w:rsidRPr="00776B6C" w:rsidRDefault="00776B6C" w:rsidP="00776B6C">
      <w:pPr>
        <w:pStyle w:val="TOC1"/>
        <w:tabs>
          <w:tab w:val="right" w:leader="dot" w:pos="9062"/>
        </w:tabs>
        <w:spacing w:before="0" w:line="348" w:lineRule="auto"/>
        <w:jc w:val="both"/>
        <w:rPr>
          <w:rFonts w:ascii="Times New Roman" w:hAnsi="Times New Roman" w:cs="Times New Roman"/>
          <w:b w:val="0"/>
          <w:bCs w:val="0"/>
          <w:i w:val="0"/>
          <w:iCs w:val="0"/>
          <w:noProof/>
          <w:sz w:val="28"/>
          <w:szCs w:val="28"/>
          <w:lang w:val="en-US" w:eastAsia="en-US"/>
        </w:rPr>
      </w:pPr>
      <w:hyperlink w:anchor="_Toc211579281" w:history="1">
        <w:r w:rsidRPr="00776B6C">
          <w:rPr>
            <w:rStyle w:val="Hyperlink"/>
            <w:rFonts w:ascii="Times New Roman" w:hAnsi="Times New Roman" w:cs="Times New Roman"/>
            <w:b w:val="0"/>
            <w:i w:val="0"/>
            <w:noProof/>
            <w:sz w:val="28"/>
            <w:szCs w:val="28"/>
          </w:rPr>
          <w:t>1.1.3. Nội dung cơ bản của pháp luật về hợp đồng ủy quyền trong giao dịch chuyển nhượng quyền sử dụng đất</w:t>
        </w:r>
        <w:r w:rsidRPr="00776B6C">
          <w:rPr>
            <w:rFonts w:ascii="Times New Roman" w:hAnsi="Times New Roman" w:cs="Times New Roman"/>
            <w:b w:val="0"/>
            <w:i w:val="0"/>
            <w:noProof/>
            <w:webHidden/>
            <w:sz w:val="28"/>
            <w:szCs w:val="28"/>
          </w:rPr>
          <w:tab/>
        </w:r>
        <w:r w:rsidRPr="00776B6C">
          <w:rPr>
            <w:rFonts w:ascii="Times New Roman" w:hAnsi="Times New Roman" w:cs="Times New Roman"/>
            <w:b w:val="0"/>
            <w:i w:val="0"/>
            <w:noProof/>
            <w:webHidden/>
            <w:sz w:val="28"/>
            <w:szCs w:val="28"/>
          </w:rPr>
          <w:fldChar w:fldCharType="begin"/>
        </w:r>
        <w:r w:rsidRPr="00776B6C">
          <w:rPr>
            <w:rFonts w:ascii="Times New Roman" w:hAnsi="Times New Roman" w:cs="Times New Roman"/>
            <w:b w:val="0"/>
            <w:i w:val="0"/>
            <w:noProof/>
            <w:webHidden/>
            <w:sz w:val="28"/>
            <w:szCs w:val="28"/>
          </w:rPr>
          <w:instrText xml:space="preserve"> PAGEREF _Toc211579281 \h </w:instrText>
        </w:r>
        <w:r w:rsidRPr="00776B6C">
          <w:rPr>
            <w:rFonts w:ascii="Times New Roman" w:hAnsi="Times New Roman" w:cs="Times New Roman"/>
            <w:b w:val="0"/>
            <w:i w:val="0"/>
            <w:noProof/>
            <w:webHidden/>
            <w:sz w:val="28"/>
            <w:szCs w:val="28"/>
          </w:rPr>
        </w:r>
        <w:r w:rsidRPr="00776B6C">
          <w:rPr>
            <w:rFonts w:ascii="Times New Roman" w:hAnsi="Times New Roman" w:cs="Times New Roman"/>
            <w:b w:val="0"/>
            <w:i w:val="0"/>
            <w:noProof/>
            <w:webHidden/>
            <w:sz w:val="28"/>
            <w:szCs w:val="28"/>
          </w:rPr>
          <w:fldChar w:fldCharType="separate"/>
        </w:r>
        <w:r w:rsidRPr="00776B6C">
          <w:rPr>
            <w:rFonts w:ascii="Times New Roman" w:hAnsi="Times New Roman" w:cs="Times New Roman"/>
            <w:b w:val="0"/>
            <w:i w:val="0"/>
            <w:noProof/>
            <w:webHidden/>
            <w:sz w:val="28"/>
            <w:szCs w:val="28"/>
          </w:rPr>
          <w:t>8</w:t>
        </w:r>
        <w:r w:rsidRPr="00776B6C">
          <w:rPr>
            <w:rFonts w:ascii="Times New Roman" w:hAnsi="Times New Roman" w:cs="Times New Roman"/>
            <w:b w:val="0"/>
            <w:i w:val="0"/>
            <w:noProof/>
            <w:webHidden/>
            <w:sz w:val="28"/>
            <w:szCs w:val="28"/>
          </w:rPr>
          <w:fldChar w:fldCharType="end"/>
        </w:r>
      </w:hyperlink>
    </w:p>
    <w:p w14:paraId="4378045F" w14:textId="79777A2E" w:rsidR="00776B6C" w:rsidRPr="00776B6C" w:rsidRDefault="00776B6C" w:rsidP="00776B6C">
      <w:pPr>
        <w:pStyle w:val="TOC1"/>
        <w:tabs>
          <w:tab w:val="right" w:leader="dot" w:pos="9062"/>
        </w:tabs>
        <w:spacing w:before="0" w:line="348" w:lineRule="auto"/>
        <w:jc w:val="both"/>
        <w:rPr>
          <w:rFonts w:ascii="Times New Roman" w:hAnsi="Times New Roman" w:cs="Times New Roman"/>
          <w:b w:val="0"/>
          <w:bCs w:val="0"/>
          <w:i w:val="0"/>
          <w:iCs w:val="0"/>
          <w:noProof/>
          <w:sz w:val="28"/>
          <w:szCs w:val="28"/>
          <w:lang w:val="en-US" w:eastAsia="en-US"/>
        </w:rPr>
      </w:pPr>
      <w:hyperlink w:anchor="_Toc211579282" w:history="1">
        <w:r w:rsidRPr="00776B6C">
          <w:rPr>
            <w:rStyle w:val="Hyperlink"/>
            <w:rFonts w:ascii="Times New Roman" w:hAnsi="Times New Roman" w:cs="Times New Roman"/>
            <w:i w:val="0"/>
            <w:noProof/>
            <w:sz w:val="28"/>
            <w:szCs w:val="28"/>
          </w:rPr>
          <w:t>1.2. Các yếu tố ảnh hưởng đến pháp luật và thực hiện pháp luật về hợp đồng ủy quyền trong giao dịch chuyển nhượng quyền sử dụng đất</w:t>
        </w:r>
        <w:r w:rsidRPr="00776B6C">
          <w:rPr>
            <w:rFonts w:ascii="Times New Roman" w:hAnsi="Times New Roman" w:cs="Times New Roman"/>
            <w:i w:val="0"/>
            <w:noProof/>
            <w:webHidden/>
            <w:sz w:val="28"/>
            <w:szCs w:val="28"/>
          </w:rPr>
          <w:tab/>
        </w:r>
        <w:r w:rsidRPr="00776B6C">
          <w:rPr>
            <w:rFonts w:ascii="Times New Roman" w:hAnsi="Times New Roman" w:cs="Times New Roman"/>
            <w:i w:val="0"/>
            <w:noProof/>
            <w:webHidden/>
            <w:sz w:val="28"/>
            <w:szCs w:val="28"/>
          </w:rPr>
          <w:fldChar w:fldCharType="begin"/>
        </w:r>
        <w:r w:rsidRPr="00776B6C">
          <w:rPr>
            <w:rFonts w:ascii="Times New Roman" w:hAnsi="Times New Roman" w:cs="Times New Roman"/>
            <w:i w:val="0"/>
            <w:noProof/>
            <w:webHidden/>
            <w:sz w:val="28"/>
            <w:szCs w:val="28"/>
          </w:rPr>
          <w:instrText xml:space="preserve"> PAGEREF _Toc211579282 \h </w:instrText>
        </w:r>
        <w:r w:rsidRPr="00776B6C">
          <w:rPr>
            <w:rFonts w:ascii="Times New Roman" w:hAnsi="Times New Roman" w:cs="Times New Roman"/>
            <w:i w:val="0"/>
            <w:noProof/>
            <w:webHidden/>
            <w:sz w:val="28"/>
            <w:szCs w:val="28"/>
          </w:rPr>
        </w:r>
        <w:r w:rsidRPr="00776B6C">
          <w:rPr>
            <w:rFonts w:ascii="Times New Roman" w:hAnsi="Times New Roman" w:cs="Times New Roman"/>
            <w:i w:val="0"/>
            <w:noProof/>
            <w:webHidden/>
            <w:sz w:val="28"/>
            <w:szCs w:val="28"/>
          </w:rPr>
          <w:fldChar w:fldCharType="separate"/>
        </w:r>
        <w:r w:rsidRPr="00776B6C">
          <w:rPr>
            <w:rFonts w:ascii="Times New Roman" w:hAnsi="Times New Roman" w:cs="Times New Roman"/>
            <w:i w:val="0"/>
            <w:noProof/>
            <w:webHidden/>
            <w:sz w:val="28"/>
            <w:szCs w:val="28"/>
          </w:rPr>
          <w:t>9</w:t>
        </w:r>
        <w:r w:rsidRPr="00776B6C">
          <w:rPr>
            <w:rFonts w:ascii="Times New Roman" w:hAnsi="Times New Roman" w:cs="Times New Roman"/>
            <w:i w:val="0"/>
            <w:noProof/>
            <w:webHidden/>
            <w:sz w:val="28"/>
            <w:szCs w:val="28"/>
          </w:rPr>
          <w:fldChar w:fldCharType="end"/>
        </w:r>
      </w:hyperlink>
    </w:p>
    <w:p w14:paraId="6E4C8E65" w14:textId="0C38FAD4" w:rsidR="00776B6C" w:rsidRPr="00776B6C" w:rsidRDefault="00776B6C" w:rsidP="00776B6C">
      <w:pPr>
        <w:pStyle w:val="TOC1"/>
        <w:tabs>
          <w:tab w:val="right" w:leader="dot" w:pos="9062"/>
        </w:tabs>
        <w:spacing w:before="0" w:line="348" w:lineRule="auto"/>
        <w:jc w:val="both"/>
        <w:rPr>
          <w:rFonts w:ascii="Times New Roman" w:hAnsi="Times New Roman" w:cs="Times New Roman"/>
          <w:b w:val="0"/>
          <w:bCs w:val="0"/>
          <w:i w:val="0"/>
          <w:iCs w:val="0"/>
          <w:noProof/>
          <w:sz w:val="28"/>
          <w:szCs w:val="28"/>
          <w:lang w:val="en-US" w:eastAsia="en-US"/>
        </w:rPr>
      </w:pPr>
      <w:hyperlink w:anchor="_Toc211579283" w:history="1">
        <w:r w:rsidRPr="00776B6C">
          <w:rPr>
            <w:rStyle w:val="Hyperlink"/>
            <w:rFonts w:ascii="Times New Roman" w:hAnsi="Times New Roman" w:cs="Times New Roman"/>
            <w:b w:val="0"/>
            <w:i w:val="0"/>
            <w:noProof/>
            <w:sz w:val="28"/>
            <w:szCs w:val="28"/>
          </w:rPr>
          <w:t>1.2.1. Những yếu tố ảnh hưởng đến pháp luật về hợp đồng ủy quyền trong giao dịch chuyển nhượng quyền sử dụng đất</w:t>
        </w:r>
        <w:r w:rsidRPr="00776B6C">
          <w:rPr>
            <w:rFonts w:ascii="Times New Roman" w:hAnsi="Times New Roman" w:cs="Times New Roman"/>
            <w:b w:val="0"/>
            <w:i w:val="0"/>
            <w:noProof/>
            <w:webHidden/>
            <w:sz w:val="28"/>
            <w:szCs w:val="28"/>
          </w:rPr>
          <w:tab/>
        </w:r>
        <w:r w:rsidRPr="00776B6C">
          <w:rPr>
            <w:rFonts w:ascii="Times New Roman" w:hAnsi="Times New Roman" w:cs="Times New Roman"/>
            <w:b w:val="0"/>
            <w:i w:val="0"/>
            <w:noProof/>
            <w:webHidden/>
            <w:sz w:val="28"/>
            <w:szCs w:val="28"/>
          </w:rPr>
          <w:fldChar w:fldCharType="begin"/>
        </w:r>
        <w:r w:rsidRPr="00776B6C">
          <w:rPr>
            <w:rFonts w:ascii="Times New Roman" w:hAnsi="Times New Roman" w:cs="Times New Roman"/>
            <w:b w:val="0"/>
            <w:i w:val="0"/>
            <w:noProof/>
            <w:webHidden/>
            <w:sz w:val="28"/>
            <w:szCs w:val="28"/>
          </w:rPr>
          <w:instrText xml:space="preserve"> PAGEREF _Toc211579283 \h </w:instrText>
        </w:r>
        <w:r w:rsidRPr="00776B6C">
          <w:rPr>
            <w:rFonts w:ascii="Times New Roman" w:hAnsi="Times New Roman" w:cs="Times New Roman"/>
            <w:b w:val="0"/>
            <w:i w:val="0"/>
            <w:noProof/>
            <w:webHidden/>
            <w:sz w:val="28"/>
            <w:szCs w:val="28"/>
          </w:rPr>
        </w:r>
        <w:r w:rsidRPr="00776B6C">
          <w:rPr>
            <w:rFonts w:ascii="Times New Roman" w:hAnsi="Times New Roman" w:cs="Times New Roman"/>
            <w:b w:val="0"/>
            <w:i w:val="0"/>
            <w:noProof/>
            <w:webHidden/>
            <w:sz w:val="28"/>
            <w:szCs w:val="28"/>
          </w:rPr>
          <w:fldChar w:fldCharType="separate"/>
        </w:r>
        <w:r w:rsidRPr="00776B6C">
          <w:rPr>
            <w:rFonts w:ascii="Times New Roman" w:hAnsi="Times New Roman" w:cs="Times New Roman"/>
            <w:b w:val="0"/>
            <w:i w:val="0"/>
            <w:noProof/>
            <w:webHidden/>
            <w:sz w:val="28"/>
            <w:szCs w:val="28"/>
          </w:rPr>
          <w:t>9</w:t>
        </w:r>
        <w:r w:rsidRPr="00776B6C">
          <w:rPr>
            <w:rFonts w:ascii="Times New Roman" w:hAnsi="Times New Roman" w:cs="Times New Roman"/>
            <w:b w:val="0"/>
            <w:i w:val="0"/>
            <w:noProof/>
            <w:webHidden/>
            <w:sz w:val="28"/>
            <w:szCs w:val="28"/>
          </w:rPr>
          <w:fldChar w:fldCharType="end"/>
        </w:r>
      </w:hyperlink>
    </w:p>
    <w:p w14:paraId="09FFA963" w14:textId="1CA0F687" w:rsidR="00776B6C" w:rsidRPr="00776B6C" w:rsidRDefault="00776B6C" w:rsidP="00776B6C">
      <w:pPr>
        <w:pStyle w:val="TOC1"/>
        <w:tabs>
          <w:tab w:val="right" w:leader="dot" w:pos="9062"/>
        </w:tabs>
        <w:spacing w:before="0" w:line="348" w:lineRule="auto"/>
        <w:jc w:val="both"/>
        <w:rPr>
          <w:rFonts w:ascii="Times New Roman" w:hAnsi="Times New Roman" w:cs="Times New Roman"/>
          <w:b w:val="0"/>
          <w:bCs w:val="0"/>
          <w:i w:val="0"/>
          <w:iCs w:val="0"/>
          <w:noProof/>
          <w:sz w:val="28"/>
          <w:szCs w:val="28"/>
          <w:lang w:val="en-US" w:eastAsia="en-US"/>
        </w:rPr>
      </w:pPr>
      <w:hyperlink w:anchor="_Toc211579284" w:history="1">
        <w:r w:rsidRPr="00776B6C">
          <w:rPr>
            <w:rStyle w:val="Hyperlink"/>
            <w:rFonts w:ascii="Times New Roman" w:hAnsi="Times New Roman" w:cs="Times New Roman"/>
            <w:b w:val="0"/>
            <w:i w:val="0"/>
            <w:noProof/>
            <w:sz w:val="28"/>
            <w:szCs w:val="28"/>
          </w:rPr>
          <w:t>1.2.2. Những yếu tố ảnh hưởng đến hiệu quả thực hiện pháp luật về hợp đồng ủy quyền trong giao dịch chuyển nhượng quyền sử dụng đất</w:t>
        </w:r>
        <w:r w:rsidRPr="00776B6C">
          <w:rPr>
            <w:rFonts w:ascii="Times New Roman" w:hAnsi="Times New Roman" w:cs="Times New Roman"/>
            <w:b w:val="0"/>
            <w:i w:val="0"/>
            <w:noProof/>
            <w:webHidden/>
            <w:sz w:val="28"/>
            <w:szCs w:val="28"/>
          </w:rPr>
          <w:tab/>
        </w:r>
        <w:r w:rsidRPr="00776B6C">
          <w:rPr>
            <w:rFonts w:ascii="Times New Roman" w:hAnsi="Times New Roman" w:cs="Times New Roman"/>
            <w:b w:val="0"/>
            <w:i w:val="0"/>
            <w:noProof/>
            <w:webHidden/>
            <w:sz w:val="28"/>
            <w:szCs w:val="28"/>
          </w:rPr>
          <w:fldChar w:fldCharType="begin"/>
        </w:r>
        <w:r w:rsidRPr="00776B6C">
          <w:rPr>
            <w:rFonts w:ascii="Times New Roman" w:hAnsi="Times New Roman" w:cs="Times New Roman"/>
            <w:b w:val="0"/>
            <w:i w:val="0"/>
            <w:noProof/>
            <w:webHidden/>
            <w:sz w:val="28"/>
            <w:szCs w:val="28"/>
          </w:rPr>
          <w:instrText xml:space="preserve"> PAGEREF _Toc211579284 \h </w:instrText>
        </w:r>
        <w:r w:rsidRPr="00776B6C">
          <w:rPr>
            <w:rFonts w:ascii="Times New Roman" w:hAnsi="Times New Roman" w:cs="Times New Roman"/>
            <w:b w:val="0"/>
            <w:i w:val="0"/>
            <w:noProof/>
            <w:webHidden/>
            <w:sz w:val="28"/>
            <w:szCs w:val="28"/>
          </w:rPr>
        </w:r>
        <w:r w:rsidRPr="00776B6C">
          <w:rPr>
            <w:rFonts w:ascii="Times New Roman" w:hAnsi="Times New Roman" w:cs="Times New Roman"/>
            <w:b w:val="0"/>
            <w:i w:val="0"/>
            <w:noProof/>
            <w:webHidden/>
            <w:sz w:val="28"/>
            <w:szCs w:val="28"/>
          </w:rPr>
          <w:fldChar w:fldCharType="separate"/>
        </w:r>
        <w:r w:rsidRPr="00776B6C">
          <w:rPr>
            <w:rFonts w:ascii="Times New Roman" w:hAnsi="Times New Roman" w:cs="Times New Roman"/>
            <w:b w:val="0"/>
            <w:i w:val="0"/>
            <w:noProof/>
            <w:webHidden/>
            <w:sz w:val="28"/>
            <w:szCs w:val="28"/>
          </w:rPr>
          <w:t>9</w:t>
        </w:r>
        <w:r w:rsidRPr="00776B6C">
          <w:rPr>
            <w:rFonts w:ascii="Times New Roman" w:hAnsi="Times New Roman" w:cs="Times New Roman"/>
            <w:b w:val="0"/>
            <w:i w:val="0"/>
            <w:noProof/>
            <w:webHidden/>
            <w:sz w:val="28"/>
            <w:szCs w:val="28"/>
          </w:rPr>
          <w:fldChar w:fldCharType="end"/>
        </w:r>
      </w:hyperlink>
    </w:p>
    <w:p w14:paraId="3011F5A3" w14:textId="4BD6C4EA" w:rsidR="00776B6C" w:rsidRPr="00776B6C" w:rsidRDefault="00776B6C" w:rsidP="00776B6C">
      <w:pPr>
        <w:pStyle w:val="TOC1"/>
        <w:tabs>
          <w:tab w:val="right" w:leader="dot" w:pos="9062"/>
        </w:tabs>
        <w:spacing w:before="0" w:line="348" w:lineRule="auto"/>
        <w:jc w:val="both"/>
        <w:rPr>
          <w:rFonts w:ascii="Times New Roman" w:hAnsi="Times New Roman" w:cs="Times New Roman"/>
          <w:b w:val="0"/>
          <w:bCs w:val="0"/>
          <w:i w:val="0"/>
          <w:iCs w:val="0"/>
          <w:noProof/>
          <w:sz w:val="28"/>
          <w:szCs w:val="28"/>
          <w:lang w:val="en-US" w:eastAsia="en-US"/>
        </w:rPr>
      </w:pPr>
      <w:hyperlink w:anchor="_Toc211579285" w:history="1">
        <w:r w:rsidRPr="00776B6C">
          <w:rPr>
            <w:rStyle w:val="Hyperlink"/>
            <w:rFonts w:ascii="Times New Roman" w:hAnsi="Times New Roman" w:cs="Times New Roman"/>
            <w:b w:val="0"/>
            <w:i w:val="0"/>
            <w:noProof/>
            <w:sz w:val="28"/>
            <w:szCs w:val="28"/>
          </w:rPr>
          <w:t>Tiểu kết Chương 1</w:t>
        </w:r>
        <w:r w:rsidRPr="00776B6C">
          <w:rPr>
            <w:rFonts w:ascii="Times New Roman" w:hAnsi="Times New Roman" w:cs="Times New Roman"/>
            <w:b w:val="0"/>
            <w:i w:val="0"/>
            <w:noProof/>
            <w:webHidden/>
            <w:sz w:val="28"/>
            <w:szCs w:val="28"/>
          </w:rPr>
          <w:tab/>
        </w:r>
        <w:r w:rsidRPr="00776B6C">
          <w:rPr>
            <w:rFonts w:ascii="Times New Roman" w:hAnsi="Times New Roman" w:cs="Times New Roman"/>
            <w:b w:val="0"/>
            <w:i w:val="0"/>
            <w:noProof/>
            <w:webHidden/>
            <w:sz w:val="28"/>
            <w:szCs w:val="28"/>
          </w:rPr>
          <w:fldChar w:fldCharType="begin"/>
        </w:r>
        <w:r w:rsidRPr="00776B6C">
          <w:rPr>
            <w:rFonts w:ascii="Times New Roman" w:hAnsi="Times New Roman" w:cs="Times New Roman"/>
            <w:b w:val="0"/>
            <w:i w:val="0"/>
            <w:noProof/>
            <w:webHidden/>
            <w:sz w:val="28"/>
            <w:szCs w:val="28"/>
          </w:rPr>
          <w:instrText xml:space="preserve"> PAGEREF _Toc211579285 \h </w:instrText>
        </w:r>
        <w:r w:rsidRPr="00776B6C">
          <w:rPr>
            <w:rFonts w:ascii="Times New Roman" w:hAnsi="Times New Roman" w:cs="Times New Roman"/>
            <w:b w:val="0"/>
            <w:i w:val="0"/>
            <w:noProof/>
            <w:webHidden/>
            <w:sz w:val="28"/>
            <w:szCs w:val="28"/>
          </w:rPr>
        </w:r>
        <w:r w:rsidRPr="00776B6C">
          <w:rPr>
            <w:rFonts w:ascii="Times New Roman" w:hAnsi="Times New Roman" w:cs="Times New Roman"/>
            <w:b w:val="0"/>
            <w:i w:val="0"/>
            <w:noProof/>
            <w:webHidden/>
            <w:sz w:val="28"/>
            <w:szCs w:val="28"/>
          </w:rPr>
          <w:fldChar w:fldCharType="separate"/>
        </w:r>
        <w:r w:rsidRPr="00776B6C">
          <w:rPr>
            <w:rFonts w:ascii="Times New Roman" w:hAnsi="Times New Roman" w:cs="Times New Roman"/>
            <w:b w:val="0"/>
            <w:i w:val="0"/>
            <w:noProof/>
            <w:webHidden/>
            <w:sz w:val="28"/>
            <w:szCs w:val="28"/>
          </w:rPr>
          <w:t>10</w:t>
        </w:r>
        <w:r w:rsidRPr="00776B6C">
          <w:rPr>
            <w:rFonts w:ascii="Times New Roman" w:hAnsi="Times New Roman" w:cs="Times New Roman"/>
            <w:b w:val="0"/>
            <w:i w:val="0"/>
            <w:noProof/>
            <w:webHidden/>
            <w:sz w:val="28"/>
            <w:szCs w:val="28"/>
          </w:rPr>
          <w:fldChar w:fldCharType="end"/>
        </w:r>
      </w:hyperlink>
    </w:p>
    <w:p w14:paraId="46A8E61A" w14:textId="39A9C4B5" w:rsidR="00776B6C" w:rsidRPr="00776B6C" w:rsidRDefault="00776B6C" w:rsidP="00776B6C">
      <w:pPr>
        <w:pStyle w:val="TOC1"/>
        <w:tabs>
          <w:tab w:val="right" w:leader="dot" w:pos="9062"/>
        </w:tabs>
        <w:spacing w:before="0" w:line="348" w:lineRule="auto"/>
        <w:jc w:val="both"/>
        <w:rPr>
          <w:rFonts w:ascii="Times New Roman" w:hAnsi="Times New Roman" w:cs="Times New Roman"/>
          <w:bCs w:val="0"/>
          <w:i w:val="0"/>
          <w:iCs w:val="0"/>
          <w:noProof/>
          <w:sz w:val="28"/>
          <w:szCs w:val="28"/>
          <w:lang w:val="en-US" w:eastAsia="en-US"/>
        </w:rPr>
      </w:pPr>
      <w:hyperlink w:anchor="_Toc211579286" w:history="1">
        <w:r w:rsidRPr="00776B6C">
          <w:rPr>
            <w:rStyle w:val="Hyperlink"/>
            <w:rFonts w:ascii="Times New Roman" w:hAnsi="Times New Roman" w:cs="Times New Roman"/>
            <w:i w:val="0"/>
            <w:noProof/>
            <w:sz w:val="28"/>
            <w:szCs w:val="28"/>
            <w:u w:val="none"/>
          </w:rPr>
          <w:t>CHƯƠNG 2</w:t>
        </w:r>
        <w:r w:rsidRPr="00776B6C">
          <w:rPr>
            <w:rFonts w:ascii="Times New Roman" w:hAnsi="Times New Roman" w:cs="Times New Roman"/>
            <w:i w:val="0"/>
            <w:noProof/>
            <w:webHidden/>
            <w:sz w:val="28"/>
            <w:szCs w:val="28"/>
            <w:lang w:val="en-US"/>
          </w:rPr>
          <w:t>.</w:t>
        </w:r>
      </w:hyperlink>
      <w:r w:rsidRPr="00776B6C">
        <w:rPr>
          <w:rStyle w:val="Hyperlink"/>
          <w:rFonts w:ascii="Times New Roman" w:hAnsi="Times New Roman" w:cs="Times New Roman"/>
          <w:i w:val="0"/>
          <w:noProof/>
          <w:sz w:val="28"/>
          <w:szCs w:val="28"/>
          <w:u w:val="none"/>
          <w:lang w:val="en-US"/>
        </w:rPr>
        <w:t xml:space="preserve"> </w:t>
      </w:r>
      <w:hyperlink w:anchor="_Toc211579287" w:history="1">
        <w:r w:rsidRPr="00776B6C">
          <w:rPr>
            <w:rStyle w:val="Hyperlink"/>
            <w:rFonts w:ascii="Times New Roman" w:hAnsi="Times New Roman" w:cs="Times New Roman"/>
            <w:i w:val="0"/>
            <w:noProof/>
            <w:sz w:val="28"/>
            <w:szCs w:val="28"/>
          </w:rPr>
          <w:t>THỰC TRẠNG PHÁP LUẬT VỀ HỢP ĐỒNG ỦY QUYỀN TRONG GIAO DỊCH CHUYỂN NHƯỢNG QUYỀN SỬ DỤNG ĐẤT</w:t>
        </w:r>
        <w:r w:rsidRPr="00776B6C">
          <w:rPr>
            <w:rFonts w:ascii="Times New Roman" w:hAnsi="Times New Roman" w:cs="Times New Roman"/>
            <w:i w:val="0"/>
            <w:noProof/>
            <w:webHidden/>
            <w:sz w:val="28"/>
            <w:szCs w:val="28"/>
          </w:rPr>
          <w:tab/>
        </w:r>
        <w:r w:rsidRPr="00776B6C">
          <w:rPr>
            <w:rFonts w:ascii="Times New Roman" w:hAnsi="Times New Roman" w:cs="Times New Roman"/>
            <w:i w:val="0"/>
            <w:noProof/>
            <w:webHidden/>
            <w:sz w:val="28"/>
            <w:szCs w:val="28"/>
          </w:rPr>
          <w:fldChar w:fldCharType="begin"/>
        </w:r>
        <w:r w:rsidRPr="00776B6C">
          <w:rPr>
            <w:rFonts w:ascii="Times New Roman" w:hAnsi="Times New Roman" w:cs="Times New Roman"/>
            <w:i w:val="0"/>
            <w:noProof/>
            <w:webHidden/>
            <w:sz w:val="28"/>
            <w:szCs w:val="28"/>
          </w:rPr>
          <w:instrText xml:space="preserve"> PAGEREF _Toc211579287 \h </w:instrText>
        </w:r>
        <w:r w:rsidRPr="00776B6C">
          <w:rPr>
            <w:rFonts w:ascii="Times New Roman" w:hAnsi="Times New Roman" w:cs="Times New Roman"/>
            <w:i w:val="0"/>
            <w:noProof/>
            <w:webHidden/>
            <w:sz w:val="28"/>
            <w:szCs w:val="28"/>
          </w:rPr>
        </w:r>
        <w:r w:rsidRPr="00776B6C">
          <w:rPr>
            <w:rFonts w:ascii="Times New Roman" w:hAnsi="Times New Roman" w:cs="Times New Roman"/>
            <w:i w:val="0"/>
            <w:noProof/>
            <w:webHidden/>
            <w:sz w:val="28"/>
            <w:szCs w:val="28"/>
          </w:rPr>
          <w:fldChar w:fldCharType="separate"/>
        </w:r>
        <w:r w:rsidRPr="00776B6C">
          <w:rPr>
            <w:rFonts w:ascii="Times New Roman" w:hAnsi="Times New Roman" w:cs="Times New Roman"/>
            <w:i w:val="0"/>
            <w:noProof/>
            <w:webHidden/>
            <w:sz w:val="28"/>
            <w:szCs w:val="28"/>
          </w:rPr>
          <w:t>11</w:t>
        </w:r>
        <w:r w:rsidRPr="00776B6C">
          <w:rPr>
            <w:rFonts w:ascii="Times New Roman" w:hAnsi="Times New Roman" w:cs="Times New Roman"/>
            <w:i w:val="0"/>
            <w:noProof/>
            <w:webHidden/>
            <w:sz w:val="28"/>
            <w:szCs w:val="28"/>
          </w:rPr>
          <w:fldChar w:fldCharType="end"/>
        </w:r>
      </w:hyperlink>
    </w:p>
    <w:p w14:paraId="58903F46" w14:textId="063F70F0" w:rsidR="00776B6C" w:rsidRPr="00776B6C" w:rsidRDefault="00776B6C" w:rsidP="00776B6C">
      <w:pPr>
        <w:pStyle w:val="TOC1"/>
        <w:tabs>
          <w:tab w:val="right" w:leader="dot" w:pos="9062"/>
        </w:tabs>
        <w:spacing w:before="0" w:line="348" w:lineRule="auto"/>
        <w:jc w:val="both"/>
        <w:rPr>
          <w:rFonts w:ascii="Times New Roman" w:hAnsi="Times New Roman" w:cs="Times New Roman"/>
          <w:bCs w:val="0"/>
          <w:i w:val="0"/>
          <w:iCs w:val="0"/>
          <w:noProof/>
          <w:sz w:val="28"/>
          <w:szCs w:val="28"/>
          <w:lang w:val="en-US" w:eastAsia="en-US"/>
        </w:rPr>
      </w:pPr>
      <w:hyperlink w:anchor="_Toc211579288" w:history="1">
        <w:r w:rsidRPr="00776B6C">
          <w:rPr>
            <w:rStyle w:val="Hyperlink"/>
            <w:rFonts w:ascii="Times New Roman" w:hAnsi="Times New Roman" w:cs="Times New Roman"/>
            <w:i w:val="0"/>
            <w:noProof/>
            <w:sz w:val="28"/>
            <w:szCs w:val="28"/>
          </w:rPr>
          <w:t>2.1. Quy định pháp luật về hợp đồng uỷ quyền trong giao dịch chuyển nhượng quyền sử dụng đất.</w:t>
        </w:r>
        <w:r w:rsidRPr="00776B6C">
          <w:rPr>
            <w:rFonts w:ascii="Times New Roman" w:hAnsi="Times New Roman" w:cs="Times New Roman"/>
            <w:i w:val="0"/>
            <w:noProof/>
            <w:webHidden/>
            <w:sz w:val="28"/>
            <w:szCs w:val="28"/>
          </w:rPr>
          <w:tab/>
        </w:r>
        <w:r w:rsidRPr="00776B6C">
          <w:rPr>
            <w:rFonts w:ascii="Times New Roman" w:hAnsi="Times New Roman" w:cs="Times New Roman"/>
            <w:i w:val="0"/>
            <w:noProof/>
            <w:webHidden/>
            <w:sz w:val="28"/>
            <w:szCs w:val="28"/>
          </w:rPr>
          <w:fldChar w:fldCharType="begin"/>
        </w:r>
        <w:r w:rsidRPr="00776B6C">
          <w:rPr>
            <w:rFonts w:ascii="Times New Roman" w:hAnsi="Times New Roman" w:cs="Times New Roman"/>
            <w:i w:val="0"/>
            <w:noProof/>
            <w:webHidden/>
            <w:sz w:val="28"/>
            <w:szCs w:val="28"/>
          </w:rPr>
          <w:instrText xml:space="preserve"> PAGEREF _Toc211579288 \h </w:instrText>
        </w:r>
        <w:r w:rsidRPr="00776B6C">
          <w:rPr>
            <w:rFonts w:ascii="Times New Roman" w:hAnsi="Times New Roman" w:cs="Times New Roman"/>
            <w:i w:val="0"/>
            <w:noProof/>
            <w:webHidden/>
            <w:sz w:val="28"/>
            <w:szCs w:val="28"/>
          </w:rPr>
        </w:r>
        <w:r w:rsidRPr="00776B6C">
          <w:rPr>
            <w:rFonts w:ascii="Times New Roman" w:hAnsi="Times New Roman" w:cs="Times New Roman"/>
            <w:i w:val="0"/>
            <w:noProof/>
            <w:webHidden/>
            <w:sz w:val="28"/>
            <w:szCs w:val="28"/>
          </w:rPr>
          <w:fldChar w:fldCharType="separate"/>
        </w:r>
        <w:r w:rsidRPr="00776B6C">
          <w:rPr>
            <w:rFonts w:ascii="Times New Roman" w:hAnsi="Times New Roman" w:cs="Times New Roman"/>
            <w:i w:val="0"/>
            <w:noProof/>
            <w:webHidden/>
            <w:sz w:val="28"/>
            <w:szCs w:val="28"/>
          </w:rPr>
          <w:t>11</w:t>
        </w:r>
        <w:r w:rsidRPr="00776B6C">
          <w:rPr>
            <w:rFonts w:ascii="Times New Roman" w:hAnsi="Times New Roman" w:cs="Times New Roman"/>
            <w:i w:val="0"/>
            <w:noProof/>
            <w:webHidden/>
            <w:sz w:val="28"/>
            <w:szCs w:val="28"/>
          </w:rPr>
          <w:fldChar w:fldCharType="end"/>
        </w:r>
      </w:hyperlink>
    </w:p>
    <w:p w14:paraId="30D83360" w14:textId="6B024664" w:rsidR="00776B6C" w:rsidRPr="00776B6C" w:rsidRDefault="00776B6C" w:rsidP="00776B6C">
      <w:pPr>
        <w:pStyle w:val="TOC1"/>
        <w:tabs>
          <w:tab w:val="right" w:leader="dot" w:pos="9062"/>
        </w:tabs>
        <w:spacing w:before="0" w:line="348" w:lineRule="auto"/>
        <w:jc w:val="both"/>
        <w:rPr>
          <w:rFonts w:ascii="Times New Roman" w:hAnsi="Times New Roman" w:cs="Times New Roman"/>
          <w:b w:val="0"/>
          <w:bCs w:val="0"/>
          <w:i w:val="0"/>
          <w:iCs w:val="0"/>
          <w:noProof/>
          <w:sz w:val="28"/>
          <w:szCs w:val="28"/>
          <w:lang w:val="en-US" w:eastAsia="en-US"/>
        </w:rPr>
      </w:pPr>
      <w:hyperlink w:anchor="_Toc211579289" w:history="1">
        <w:r w:rsidRPr="00776B6C">
          <w:rPr>
            <w:rStyle w:val="Hyperlink"/>
            <w:rFonts w:ascii="Times New Roman" w:hAnsi="Times New Roman" w:cs="Times New Roman"/>
            <w:b w:val="0"/>
            <w:i w:val="0"/>
            <w:noProof/>
            <w:sz w:val="28"/>
            <w:szCs w:val="28"/>
          </w:rPr>
          <w:t>2.1.1. Nhóm quy phạm về chủ thể tham gia hợp đồng.</w:t>
        </w:r>
        <w:r w:rsidRPr="00776B6C">
          <w:rPr>
            <w:rFonts w:ascii="Times New Roman" w:hAnsi="Times New Roman" w:cs="Times New Roman"/>
            <w:b w:val="0"/>
            <w:i w:val="0"/>
            <w:noProof/>
            <w:webHidden/>
            <w:sz w:val="28"/>
            <w:szCs w:val="28"/>
          </w:rPr>
          <w:tab/>
        </w:r>
        <w:r w:rsidRPr="00776B6C">
          <w:rPr>
            <w:rFonts w:ascii="Times New Roman" w:hAnsi="Times New Roman" w:cs="Times New Roman"/>
            <w:b w:val="0"/>
            <w:i w:val="0"/>
            <w:noProof/>
            <w:webHidden/>
            <w:sz w:val="28"/>
            <w:szCs w:val="28"/>
          </w:rPr>
          <w:fldChar w:fldCharType="begin"/>
        </w:r>
        <w:r w:rsidRPr="00776B6C">
          <w:rPr>
            <w:rFonts w:ascii="Times New Roman" w:hAnsi="Times New Roman" w:cs="Times New Roman"/>
            <w:b w:val="0"/>
            <w:i w:val="0"/>
            <w:noProof/>
            <w:webHidden/>
            <w:sz w:val="28"/>
            <w:szCs w:val="28"/>
          </w:rPr>
          <w:instrText xml:space="preserve"> PAGEREF _Toc211579289 \h </w:instrText>
        </w:r>
        <w:r w:rsidRPr="00776B6C">
          <w:rPr>
            <w:rFonts w:ascii="Times New Roman" w:hAnsi="Times New Roman" w:cs="Times New Roman"/>
            <w:b w:val="0"/>
            <w:i w:val="0"/>
            <w:noProof/>
            <w:webHidden/>
            <w:sz w:val="28"/>
            <w:szCs w:val="28"/>
          </w:rPr>
        </w:r>
        <w:r w:rsidRPr="00776B6C">
          <w:rPr>
            <w:rFonts w:ascii="Times New Roman" w:hAnsi="Times New Roman" w:cs="Times New Roman"/>
            <w:b w:val="0"/>
            <w:i w:val="0"/>
            <w:noProof/>
            <w:webHidden/>
            <w:sz w:val="28"/>
            <w:szCs w:val="28"/>
          </w:rPr>
          <w:fldChar w:fldCharType="separate"/>
        </w:r>
        <w:r w:rsidRPr="00776B6C">
          <w:rPr>
            <w:rFonts w:ascii="Times New Roman" w:hAnsi="Times New Roman" w:cs="Times New Roman"/>
            <w:b w:val="0"/>
            <w:i w:val="0"/>
            <w:noProof/>
            <w:webHidden/>
            <w:sz w:val="28"/>
            <w:szCs w:val="28"/>
          </w:rPr>
          <w:t>11</w:t>
        </w:r>
        <w:r w:rsidRPr="00776B6C">
          <w:rPr>
            <w:rFonts w:ascii="Times New Roman" w:hAnsi="Times New Roman" w:cs="Times New Roman"/>
            <w:b w:val="0"/>
            <w:i w:val="0"/>
            <w:noProof/>
            <w:webHidden/>
            <w:sz w:val="28"/>
            <w:szCs w:val="28"/>
          </w:rPr>
          <w:fldChar w:fldCharType="end"/>
        </w:r>
      </w:hyperlink>
    </w:p>
    <w:p w14:paraId="7137C6A2" w14:textId="6404DDC5" w:rsidR="00776B6C" w:rsidRPr="00776B6C" w:rsidRDefault="00776B6C" w:rsidP="00776B6C">
      <w:pPr>
        <w:pStyle w:val="TOC1"/>
        <w:tabs>
          <w:tab w:val="right" w:leader="dot" w:pos="9062"/>
        </w:tabs>
        <w:spacing w:before="0" w:line="348" w:lineRule="auto"/>
        <w:jc w:val="both"/>
        <w:rPr>
          <w:rFonts w:ascii="Times New Roman" w:hAnsi="Times New Roman" w:cs="Times New Roman"/>
          <w:b w:val="0"/>
          <w:bCs w:val="0"/>
          <w:i w:val="0"/>
          <w:iCs w:val="0"/>
          <w:noProof/>
          <w:sz w:val="28"/>
          <w:szCs w:val="28"/>
          <w:lang w:val="en-US" w:eastAsia="en-US"/>
        </w:rPr>
      </w:pPr>
      <w:hyperlink w:anchor="_Toc211579290" w:history="1">
        <w:r w:rsidRPr="00776B6C">
          <w:rPr>
            <w:rStyle w:val="Hyperlink"/>
            <w:rFonts w:ascii="Times New Roman" w:hAnsi="Times New Roman" w:cs="Times New Roman"/>
            <w:b w:val="0"/>
            <w:i w:val="0"/>
            <w:noProof/>
            <w:sz w:val="28"/>
            <w:szCs w:val="28"/>
          </w:rPr>
          <w:t>2.1.2. Nhóm quy phạm về đối tượng, nội dung và phạm vi ủy quyền.</w:t>
        </w:r>
        <w:r w:rsidRPr="00776B6C">
          <w:rPr>
            <w:rFonts w:ascii="Times New Roman" w:hAnsi="Times New Roman" w:cs="Times New Roman"/>
            <w:b w:val="0"/>
            <w:i w:val="0"/>
            <w:noProof/>
            <w:webHidden/>
            <w:sz w:val="28"/>
            <w:szCs w:val="28"/>
          </w:rPr>
          <w:tab/>
        </w:r>
        <w:r w:rsidRPr="00776B6C">
          <w:rPr>
            <w:rFonts w:ascii="Times New Roman" w:hAnsi="Times New Roman" w:cs="Times New Roman"/>
            <w:b w:val="0"/>
            <w:i w:val="0"/>
            <w:noProof/>
            <w:webHidden/>
            <w:sz w:val="28"/>
            <w:szCs w:val="28"/>
          </w:rPr>
          <w:fldChar w:fldCharType="begin"/>
        </w:r>
        <w:r w:rsidRPr="00776B6C">
          <w:rPr>
            <w:rFonts w:ascii="Times New Roman" w:hAnsi="Times New Roman" w:cs="Times New Roman"/>
            <w:b w:val="0"/>
            <w:i w:val="0"/>
            <w:noProof/>
            <w:webHidden/>
            <w:sz w:val="28"/>
            <w:szCs w:val="28"/>
          </w:rPr>
          <w:instrText xml:space="preserve"> PAGEREF _Toc211579290 \h </w:instrText>
        </w:r>
        <w:r w:rsidRPr="00776B6C">
          <w:rPr>
            <w:rFonts w:ascii="Times New Roman" w:hAnsi="Times New Roman" w:cs="Times New Roman"/>
            <w:b w:val="0"/>
            <w:i w:val="0"/>
            <w:noProof/>
            <w:webHidden/>
            <w:sz w:val="28"/>
            <w:szCs w:val="28"/>
          </w:rPr>
        </w:r>
        <w:r w:rsidRPr="00776B6C">
          <w:rPr>
            <w:rFonts w:ascii="Times New Roman" w:hAnsi="Times New Roman" w:cs="Times New Roman"/>
            <w:b w:val="0"/>
            <w:i w:val="0"/>
            <w:noProof/>
            <w:webHidden/>
            <w:sz w:val="28"/>
            <w:szCs w:val="28"/>
          </w:rPr>
          <w:fldChar w:fldCharType="separate"/>
        </w:r>
        <w:r w:rsidRPr="00776B6C">
          <w:rPr>
            <w:rFonts w:ascii="Times New Roman" w:hAnsi="Times New Roman" w:cs="Times New Roman"/>
            <w:b w:val="0"/>
            <w:i w:val="0"/>
            <w:noProof/>
            <w:webHidden/>
            <w:sz w:val="28"/>
            <w:szCs w:val="28"/>
          </w:rPr>
          <w:t>11</w:t>
        </w:r>
        <w:r w:rsidRPr="00776B6C">
          <w:rPr>
            <w:rFonts w:ascii="Times New Roman" w:hAnsi="Times New Roman" w:cs="Times New Roman"/>
            <w:b w:val="0"/>
            <w:i w:val="0"/>
            <w:noProof/>
            <w:webHidden/>
            <w:sz w:val="28"/>
            <w:szCs w:val="28"/>
          </w:rPr>
          <w:fldChar w:fldCharType="end"/>
        </w:r>
      </w:hyperlink>
    </w:p>
    <w:p w14:paraId="03CC301D" w14:textId="186C6708" w:rsidR="00776B6C" w:rsidRPr="00776B6C" w:rsidRDefault="00776B6C" w:rsidP="00776B6C">
      <w:pPr>
        <w:pStyle w:val="TOC1"/>
        <w:tabs>
          <w:tab w:val="right" w:leader="dot" w:pos="9062"/>
        </w:tabs>
        <w:spacing w:before="0" w:line="348" w:lineRule="auto"/>
        <w:jc w:val="both"/>
        <w:rPr>
          <w:rFonts w:ascii="Times New Roman" w:hAnsi="Times New Roman" w:cs="Times New Roman"/>
          <w:b w:val="0"/>
          <w:bCs w:val="0"/>
          <w:i w:val="0"/>
          <w:iCs w:val="0"/>
          <w:noProof/>
          <w:sz w:val="28"/>
          <w:szCs w:val="28"/>
          <w:lang w:val="en-US" w:eastAsia="en-US"/>
        </w:rPr>
      </w:pPr>
      <w:hyperlink w:anchor="_Toc211579291" w:history="1">
        <w:r w:rsidRPr="00776B6C">
          <w:rPr>
            <w:rStyle w:val="Hyperlink"/>
            <w:rFonts w:ascii="Times New Roman" w:hAnsi="Times New Roman" w:cs="Times New Roman"/>
            <w:b w:val="0"/>
            <w:i w:val="0"/>
            <w:noProof/>
            <w:sz w:val="28"/>
            <w:szCs w:val="28"/>
          </w:rPr>
          <w:t>2.1.3. Nhóm quy phạm về hình thức của hợp đồng.</w:t>
        </w:r>
        <w:r w:rsidRPr="00776B6C">
          <w:rPr>
            <w:rFonts w:ascii="Times New Roman" w:hAnsi="Times New Roman" w:cs="Times New Roman"/>
            <w:b w:val="0"/>
            <w:i w:val="0"/>
            <w:noProof/>
            <w:webHidden/>
            <w:sz w:val="28"/>
            <w:szCs w:val="28"/>
          </w:rPr>
          <w:tab/>
        </w:r>
        <w:r w:rsidRPr="00776B6C">
          <w:rPr>
            <w:rFonts w:ascii="Times New Roman" w:hAnsi="Times New Roman" w:cs="Times New Roman"/>
            <w:b w:val="0"/>
            <w:i w:val="0"/>
            <w:noProof/>
            <w:webHidden/>
            <w:sz w:val="28"/>
            <w:szCs w:val="28"/>
          </w:rPr>
          <w:fldChar w:fldCharType="begin"/>
        </w:r>
        <w:r w:rsidRPr="00776B6C">
          <w:rPr>
            <w:rFonts w:ascii="Times New Roman" w:hAnsi="Times New Roman" w:cs="Times New Roman"/>
            <w:b w:val="0"/>
            <w:i w:val="0"/>
            <w:noProof/>
            <w:webHidden/>
            <w:sz w:val="28"/>
            <w:szCs w:val="28"/>
          </w:rPr>
          <w:instrText xml:space="preserve"> PAGEREF _Toc211579291 \h </w:instrText>
        </w:r>
        <w:r w:rsidRPr="00776B6C">
          <w:rPr>
            <w:rFonts w:ascii="Times New Roman" w:hAnsi="Times New Roman" w:cs="Times New Roman"/>
            <w:b w:val="0"/>
            <w:i w:val="0"/>
            <w:noProof/>
            <w:webHidden/>
            <w:sz w:val="28"/>
            <w:szCs w:val="28"/>
          </w:rPr>
        </w:r>
        <w:r w:rsidRPr="00776B6C">
          <w:rPr>
            <w:rFonts w:ascii="Times New Roman" w:hAnsi="Times New Roman" w:cs="Times New Roman"/>
            <w:b w:val="0"/>
            <w:i w:val="0"/>
            <w:noProof/>
            <w:webHidden/>
            <w:sz w:val="28"/>
            <w:szCs w:val="28"/>
          </w:rPr>
          <w:fldChar w:fldCharType="separate"/>
        </w:r>
        <w:r w:rsidRPr="00776B6C">
          <w:rPr>
            <w:rFonts w:ascii="Times New Roman" w:hAnsi="Times New Roman" w:cs="Times New Roman"/>
            <w:b w:val="0"/>
            <w:i w:val="0"/>
            <w:noProof/>
            <w:webHidden/>
            <w:sz w:val="28"/>
            <w:szCs w:val="28"/>
          </w:rPr>
          <w:t>12</w:t>
        </w:r>
        <w:r w:rsidRPr="00776B6C">
          <w:rPr>
            <w:rFonts w:ascii="Times New Roman" w:hAnsi="Times New Roman" w:cs="Times New Roman"/>
            <w:b w:val="0"/>
            <w:i w:val="0"/>
            <w:noProof/>
            <w:webHidden/>
            <w:sz w:val="28"/>
            <w:szCs w:val="28"/>
          </w:rPr>
          <w:fldChar w:fldCharType="end"/>
        </w:r>
      </w:hyperlink>
    </w:p>
    <w:p w14:paraId="4B5E745E" w14:textId="3EBFD477" w:rsidR="00776B6C" w:rsidRPr="00776B6C" w:rsidRDefault="00776B6C" w:rsidP="00776B6C">
      <w:pPr>
        <w:pStyle w:val="TOC1"/>
        <w:tabs>
          <w:tab w:val="right" w:leader="dot" w:pos="9062"/>
        </w:tabs>
        <w:spacing w:before="0" w:line="348" w:lineRule="auto"/>
        <w:jc w:val="both"/>
        <w:rPr>
          <w:rFonts w:ascii="Times New Roman" w:hAnsi="Times New Roman" w:cs="Times New Roman"/>
          <w:b w:val="0"/>
          <w:bCs w:val="0"/>
          <w:i w:val="0"/>
          <w:iCs w:val="0"/>
          <w:noProof/>
          <w:sz w:val="28"/>
          <w:szCs w:val="28"/>
          <w:lang w:val="en-US" w:eastAsia="en-US"/>
        </w:rPr>
      </w:pPr>
      <w:hyperlink w:anchor="_Toc211579292" w:history="1">
        <w:r w:rsidRPr="00776B6C">
          <w:rPr>
            <w:rStyle w:val="Hyperlink"/>
            <w:rFonts w:ascii="Times New Roman" w:hAnsi="Times New Roman" w:cs="Times New Roman"/>
            <w:b w:val="0"/>
            <w:i w:val="0"/>
            <w:noProof/>
            <w:sz w:val="28"/>
            <w:szCs w:val="28"/>
          </w:rPr>
          <w:t>2.1.4. Nhóm quy phạm về quyền và nghĩa vụ của các bên.</w:t>
        </w:r>
        <w:r w:rsidRPr="00776B6C">
          <w:rPr>
            <w:rFonts w:ascii="Times New Roman" w:hAnsi="Times New Roman" w:cs="Times New Roman"/>
            <w:b w:val="0"/>
            <w:i w:val="0"/>
            <w:noProof/>
            <w:webHidden/>
            <w:sz w:val="28"/>
            <w:szCs w:val="28"/>
          </w:rPr>
          <w:tab/>
        </w:r>
        <w:r w:rsidRPr="00776B6C">
          <w:rPr>
            <w:rFonts w:ascii="Times New Roman" w:hAnsi="Times New Roman" w:cs="Times New Roman"/>
            <w:b w:val="0"/>
            <w:i w:val="0"/>
            <w:noProof/>
            <w:webHidden/>
            <w:sz w:val="28"/>
            <w:szCs w:val="28"/>
          </w:rPr>
          <w:fldChar w:fldCharType="begin"/>
        </w:r>
        <w:r w:rsidRPr="00776B6C">
          <w:rPr>
            <w:rFonts w:ascii="Times New Roman" w:hAnsi="Times New Roman" w:cs="Times New Roman"/>
            <w:b w:val="0"/>
            <w:i w:val="0"/>
            <w:noProof/>
            <w:webHidden/>
            <w:sz w:val="28"/>
            <w:szCs w:val="28"/>
          </w:rPr>
          <w:instrText xml:space="preserve"> PAGEREF _Toc211579292 \h </w:instrText>
        </w:r>
        <w:r w:rsidRPr="00776B6C">
          <w:rPr>
            <w:rFonts w:ascii="Times New Roman" w:hAnsi="Times New Roman" w:cs="Times New Roman"/>
            <w:b w:val="0"/>
            <w:i w:val="0"/>
            <w:noProof/>
            <w:webHidden/>
            <w:sz w:val="28"/>
            <w:szCs w:val="28"/>
          </w:rPr>
        </w:r>
        <w:r w:rsidRPr="00776B6C">
          <w:rPr>
            <w:rFonts w:ascii="Times New Roman" w:hAnsi="Times New Roman" w:cs="Times New Roman"/>
            <w:b w:val="0"/>
            <w:i w:val="0"/>
            <w:noProof/>
            <w:webHidden/>
            <w:sz w:val="28"/>
            <w:szCs w:val="28"/>
          </w:rPr>
          <w:fldChar w:fldCharType="separate"/>
        </w:r>
        <w:r w:rsidRPr="00776B6C">
          <w:rPr>
            <w:rFonts w:ascii="Times New Roman" w:hAnsi="Times New Roman" w:cs="Times New Roman"/>
            <w:b w:val="0"/>
            <w:i w:val="0"/>
            <w:noProof/>
            <w:webHidden/>
            <w:sz w:val="28"/>
            <w:szCs w:val="28"/>
          </w:rPr>
          <w:t>13</w:t>
        </w:r>
        <w:r w:rsidRPr="00776B6C">
          <w:rPr>
            <w:rFonts w:ascii="Times New Roman" w:hAnsi="Times New Roman" w:cs="Times New Roman"/>
            <w:b w:val="0"/>
            <w:i w:val="0"/>
            <w:noProof/>
            <w:webHidden/>
            <w:sz w:val="28"/>
            <w:szCs w:val="28"/>
          </w:rPr>
          <w:fldChar w:fldCharType="end"/>
        </w:r>
      </w:hyperlink>
    </w:p>
    <w:p w14:paraId="01A31DF5" w14:textId="52FB348B" w:rsidR="00776B6C" w:rsidRPr="00776B6C" w:rsidRDefault="00776B6C" w:rsidP="00776B6C">
      <w:pPr>
        <w:pStyle w:val="TOC1"/>
        <w:tabs>
          <w:tab w:val="right" w:leader="dot" w:pos="9062"/>
        </w:tabs>
        <w:spacing w:before="0" w:line="348" w:lineRule="auto"/>
        <w:jc w:val="both"/>
        <w:rPr>
          <w:rFonts w:ascii="Times New Roman" w:hAnsi="Times New Roman" w:cs="Times New Roman"/>
          <w:b w:val="0"/>
          <w:bCs w:val="0"/>
          <w:i w:val="0"/>
          <w:iCs w:val="0"/>
          <w:noProof/>
          <w:sz w:val="28"/>
          <w:szCs w:val="28"/>
          <w:lang w:val="en-US" w:eastAsia="en-US"/>
        </w:rPr>
      </w:pPr>
      <w:hyperlink w:anchor="_Toc211579293" w:history="1">
        <w:r w:rsidRPr="00776B6C">
          <w:rPr>
            <w:rStyle w:val="Hyperlink"/>
            <w:rFonts w:ascii="Times New Roman" w:hAnsi="Times New Roman" w:cs="Times New Roman"/>
            <w:b w:val="0"/>
            <w:i w:val="0"/>
            <w:noProof/>
            <w:sz w:val="28"/>
            <w:szCs w:val="28"/>
          </w:rPr>
          <w:t>2.1.5. Nhóm quy phạm về hiệu lực và các trường hợp chấm dứt hợp đồng.</w:t>
        </w:r>
        <w:r w:rsidRPr="00776B6C">
          <w:rPr>
            <w:rFonts w:ascii="Times New Roman" w:hAnsi="Times New Roman" w:cs="Times New Roman"/>
            <w:b w:val="0"/>
            <w:i w:val="0"/>
            <w:noProof/>
            <w:webHidden/>
            <w:sz w:val="28"/>
            <w:szCs w:val="28"/>
          </w:rPr>
          <w:tab/>
        </w:r>
        <w:r w:rsidRPr="00776B6C">
          <w:rPr>
            <w:rFonts w:ascii="Times New Roman" w:hAnsi="Times New Roman" w:cs="Times New Roman"/>
            <w:b w:val="0"/>
            <w:i w:val="0"/>
            <w:noProof/>
            <w:webHidden/>
            <w:sz w:val="28"/>
            <w:szCs w:val="28"/>
          </w:rPr>
          <w:fldChar w:fldCharType="begin"/>
        </w:r>
        <w:r w:rsidRPr="00776B6C">
          <w:rPr>
            <w:rFonts w:ascii="Times New Roman" w:hAnsi="Times New Roman" w:cs="Times New Roman"/>
            <w:b w:val="0"/>
            <w:i w:val="0"/>
            <w:noProof/>
            <w:webHidden/>
            <w:sz w:val="28"/>
            <w:szCs w:val="28"/>
          </w:rPr>
          <w:instrText xml:space="preserve"> PAGEREF _Toc211579293 \h </w:instrText>
        </w:r>
        <w:r w:rsidRPr="00776B6C">
          <w:rPr>
            <w:rFonts w:ascii="Times New Roman" w:hAnsi="Times New Roman" w:cs="Times New Roman"/>
            <w:b w:val="0"/>
            <w:i w:val="0"/>
            <w:noProof/>
            <w:webHidden/>
            <w:sz w:val="28"/>
            <w:szCs w:val="28"/>
          </w:rPr>
        </w:r>
        <w:r w:rsidRPr="00776B6C">
          <w:rPr>
            <w:rFonts w:ascii="Times New Roman" w:hAnsi="Times New Roman" w:cs="Times New Roman"/>
            <w:b w:val="0"/>
            <w:i w:val="0"/>
            <w:noProof/>
            <w:webHidden/>
            <w:sz w:val="28"/>
            <w:szCs w:val="28"/>
          </w:rPr>
          <w:fldChar w:fldCharType="separate"/>
        </w:r>
        <w:r w:rsidRPr="00776B6C">
          <w:rPr>
            <w:rFonts w:ascii="Times New Roman" w:hAnsi="Times New Roman" w:cs="Times New Roman"/>
            <w:b w:val="0"/>
            <w:i w:val="0"/>
            <w:noProof/>
            <w:webHidden/>
            <w:sz w:val="28"/>
            <w:szCs w:val="28"/>
          </w:rPr>
          <w:t>13</w:t>
        </w:r>
        <w:r w:rsidRPr="00776B6C">
          <w:rPr>
            <w:rFonts w:ascii="Times New Roman" w:hAnsi="Times New Roman" w:cs="Times New Roman"/>
            <w:b w:val="0"/>
            <w:i w:val="0"/>
            <w:noProof/>
            <w:webHidden/>
            <w:sz w:val="28"/>
            <w:szCs w:val="28"/>
          </w:rPr>
          <w:fldChar w:fldCharType="end"/>
        </w:r>
      </w:hyperlink>
    </w:p>
    <w:p w14:paraId="69C0F161" w14:textId="3D108E06" w:rsidR="00776B6C" w:rsidRPr="00776B6C" w:rsidRDefault="00776B6C" w:rsidP="00776B6C">
      <w:pPr>
        <w:pStyle w:val="TOC1"/>
        <w:tabs>
          <w:tab w:val="right" w:leader="dot" w:pos="9062"/>
        </w:tabs>
        <w:spacing w:before="0" w:line="348" w:lineRule="auto"/>
        <w:jc w:val="both"/>
        <w:rPr>
          <w:rFonts w:ascii="Times New Roman" w:hAnsi="Times New Roman" w:cs="Times New Roman"/>
          <w:b w:val="0"/>
          <w:bCs w:val="0"/>
          <w:i w:val="0"/>
          <w:iCs w:val="0"/>
          <w:noProof/>
          <w:sz w:val="28"/>
          <w:szCs w:val="28"/>
          <w:lang w:val="en-US" w:eastAsia="en-US"/>
        </w:rPr>
      </w:pPr>
      <w:hyperlink w:anchor="_Toc211579294" w:history="1">
        <w:r w:rsidRPr="00776B6C">
          <w:rPr>
            <w:rStyle w:val="Hyperlink"/>
            <w:rFonts w:ascii="Times New Roman" w:hAnsi="Times New Roman" w:cs="Times New Roman"/>
            <w:i w:val="0"/>
            <w:noProof/>
            <w:sz w:val="28"/>
            <w:szCs w:val="28"/>
          </w:rPr>
          <w:t>2.2. Đánh giá quy định pháp luật về hợp đồng uỷ quyền trong giao dịch chuyển nhượng quyền sử dụng đất</w:t>
        </w:r>
        <w:r w:rsidRPr="00776B6C">
          <w:rPr>
            <w:rFonts w:ascii="Times New Roman" w:hAnsi="Times New Roman" w:cs="Times New Roman"/>
            <w:i w:val="0"/>
            <w:noProof/>
            <w:webHidden/>
            <w:sz w:val="28"/>
            <w:szCs w:val="28"/>
          </w:rPr>
          <w:tab/>
        </w:r>
        <w:r w:rsidRPr="00776B6C">
          <w:rPr>
            <w:rFonts w:ascii="Times New Roman" w:hAnsi="Times New Roman" w:cs="Times New Roman"/>
            <w:i w:val="0"/>
            <w:noProof/>
            <w:webHidden/>
            <w:sz w:val="28"/>
            <w:szCs w:val="28"/>
          </w:rPr>
          <w:fldChar w:fldCharType="begin"/>
        </w:r>
        <w:r w:rsidRPr="00776B6C">
          <w:rPr>
            <w:rFonts w:ascii="Times New Roman" w:hAnsi="Times New Roman" w:cs="Times New Roman"/>
            <w:i w:val="0"/>
            <w:noProof/>
            <w:webHidden/>
            <w:sz w:val="28"/>
            <w:szCs w:val="28"/>
          </w:rPr>
          <w:instrText xml:space="preserve"> PAGEREF _Toc211579294 \h </w:instrText>
        </w:r>
        <w:r w:rsidRPr="00776B6C">
          <w:rPr>
            <w:rFonts w:ascii="Times New Roman" w:hAnsi="Times New Roman" w:cs="Times New Roman"/>
            <w:i w:val="0"/>
            <w:noProof/>
            <w:webHidden/>
            <w:sz w:val="28"/>
            <w:szCs w:val="28"/>
          </w:rPr>
        </w:r>
        <w:r w:rsidRPr="00776B6C">
          <w:rPr>
            <w:rFonts w:ascii="Times New Roman" w:hAnsi="Times New Roman" w:cs="Times New Roman"/>
            <w:i w:val="0"/>
            <w:noProof/>
            <w:webHidden/>
            <w:sz w:val="28"/>
            <w:szCs w:val="28"/>
          </w:rPr>
          <w:fldChar w:fldCharType="separate"/>
        </w:r>
        <w:r w:rsidRPr="00776B6C">
          <w:rPr>
            <w:rFonts w:ascii="Times New Roman" w:hAnsi="Times New Roman" w:cs="Times New Roman"/>
            <w:i w:val="0"/>
            <w:noProof/>
            <w:webHidden/>
            <w:sz w:val="28"/>
            <w:szCs w:val="28"/>
          </w:rPr>
          <w:t>14</w:t>
        </w:r>
        <w:r w:rsidRPr="00776B6C">
          <w:rPr>
            <w:rFonts w:ascii="Times New Roman" w:hAnsi="Times New Roman" w:cs="Times New Roman"/>
            <w:i w:val="0"/>
            <w:noProof/>
            <w:webHidden/>
            <w:sz w:val="28"/>
            <w:szCs w:val="28"/>
          </w:rPr>
          <w:fldChar w:fldCharType="end"/>
        </w:r>
      </w:hyperlink>
    </w:p>
    <w:p w14:paraId="29F90AFB" w14:textId="05AC8311" w:rsidR="00776B6C" w:rsidRPr="00776B6C" w:rsidRDefault="00776B6C" w:rsidP="00776B6C">
      <w:pPr>
        <w:pStyle w:val="TOC1"/>
        <w:tabs>
          <w:tab w:val="right" w:leader="dot" w:pos="9062"/>
        </w:tabs>
        <w:spacing w:before="0" w:line="348" w:lineRule="auto"/>
        <w:jc w:val="both"/>
        <w:rPr>
          <w:rFonts w:ascii="Times New Roman" w:hAnsi="Times New Roman" w:cs="Times New Roman"/>
          <w:b w:val="0"/>
          <w:bCs w:val="0"/>
          <w:i w:val="0"/>
          <w:iCs w:val="0"/>
          <w:noProof/>
          <w:sz w:val="28"/>
          <w:szCs w:val="28"/>
          <w:lang w:val="en-US" w:eastAsia="en-US"/>
        </w:rPr>
      </w:pPr>
      <w:hyperlink w:anchor="_Toc211579295" w:history="1">
        <w:r w:rsidRPr="00776B6C">
          <w:rPr>
            <w:rStyle w:val="Hyperlink"/>
            <w:rFonts w:ascii="Times New Roman" w:hAnsi="Times New Roman" w:cs="Times New Roman"/>
            <w:b w:val="0"/>
            <w:i w:val="0"/>
            <w:noProof/>
            <w:sz w:val="28"/>
            <w:szCs w:val="28"/>
          </w:rPr>
          <w:t>2.2.1. Ưu điểm của pháp luật</w:t>
        </w:r>
        <w:r w:rsidRPr="00776B6C">
          <w:rPr>
            <w:rFonts w:ascii="Times New Roman" w:hAnsi="Times New Roman" w:cs="Times New Roman"/>
            <w:b w:val="0"/>
            <w:i w:val="0"/>
            <w:noProof/>
            <w:webHidden/>
            <w:sz w:val="28"/>
            <w:szCs w:val="28"/>
          </w:rPr>
          <w:tab/>
        </w:r>
        <w:r w:rsidRPr="00776B6C">
          <w:rPr>
            <w:rFonts w:ascii="Times New Roman" w:hAnsi="Times New Roman" w:cs="Times New Roman"/>
            <w:b w:val="0"/>
            <w:i w:val="0"/>
            <w:noProof/>
            <w:webHidden/>
            <w:sz w:val="28"/>
            <w:szCs w:val="28"/>
          </w:rPr>
          <w:fldChar w:fldCharType="begin"/>
        </w:r>
        <w:r w:rsidRPr="00776B6C">
          <w:rPr>
            <w:rFonts w:ascii="Times New Roman" w:hAnsi="Times New Roman" w:cs="Times New Roman"/>
            <w:b w:val="0"/>
            <w:i w:val="0"/>
            <w:noProof/>
            <w:webHidden/>
            <w:sz w:val="28"/>
            <w:szCs w:val="28"/>
          </w:rPr>
          <w:instrText xml:space="preserve"> PAGEREF _Toc211579295 \h </w:instrText>
        </w:r>
        <w:r w:rsidRPr="00776B6C">
          <w:rPr>
            <w:rFonts w:ascii="Times New Roman" w:hAnsi="Times New Roman" w:cs="Times New Roman"/>
            <w:b w:val="0"/>
            <w:i w:val="0"/>
            <w:noProof/>
            <w:webHidden/>
            <w:sz w:val="28"/>
            <w:szCs w:val="28"/>
          </w:rPr>
        </w:r>
        <w:r w:rsidRPr="00776B6C">
          <w:rPr>
            <w:rFonts w:ascii="Times New Roman" w:hAnsi="Times New Roman" w:cs="Times New Roman"/>
            <w:b w:val="0"/>
            <w:i w:val="0"/>
            <w:noProof/>
            <w:webHidden/>
            <w:sz w:val="28"/>
            <w:szCs w:val="28"/>
          </w:rPr>
          <w:fldChar w:fldCharType="separate"/>
        </w:r>
        <w:r w:rsidRPr="00776B6C">
          <w:rPr>
            <w:rFonts w:ascii="Times New Roman" w:hAnsi="Times New Roman" w:cs="Times New Roman"/>
            <w:b w:val="0"/>
            <w:i w:val="0"/>
            <w:noProof/>
            <w:webHidden/>
            <w:sz w:val="28"/>
            <w:szCs w:val="28"/>
          </w:rPr>
          <w:t>14</w:t>
        </w:r>
        <w:r w:rsidRPr="00776B6C">
          <w:rPr>
            <w:rFonts w:ascii="Times New Roman" w:hAnsi="Times New Roman" w:cs="Times New Roman"/>
            <w:b w:val="0"/>
            <w:i w:val="0"/>
            <w:noProof/>
            <w:webHidden/>
            <w:sz w:val="28"/>
            <w:szCs w:val="28"/>
          </w:rPr>
          <w:fldChar w:fldCharType="end"/>
        </w:r>
      </w:hyperlink>
    </w:p>
    <w:p w14:paraId="5226FDF9" w14:textId="5ABDB154" w:rsidR="00776B6C" w:rsidRPr="00776B6C" w:rsidRDefault="00776B6C" w:rsidP="00776B6C">
      <w:pPr>
        <w:pStyle w:val="TOC1"/>
        <w:tabs>
          <w:tab w:val="right" w:leader="dot" w:pos="9062"/>
        </w:tabs>
        <w:spacing w:before="0" w:line="348" w:lineRule="auto"/>
        <w:jc w:val="both"/>
        <w:rPr>
          <w:rFonts w:ascii="Times New Roman" w:hAnsi="Times New Roman" w:cs="Times New Roman"/>
          <w:b w:val="0"/>
          <w:bCs w:val="0"/>
          <w:i w:val="0"/>
          <w:iCs w:val="0"/>
          <w:noProof/>
          <w:sz w:val="28"/>
          <w:szCs w:val="28"/>
          <w:lang w:val="en-US" w:eastAsia="en-US"/>
        </w:rPr>
      </w:pPr>
      <w:hyperlink w:anchor="_Toc211579296" w:history="1">
        <w:r w:rsidRPr="00776B6C">
          <w:rPr>
            <w:rStyle w:val="Hyperlink"/>
            <w:rFonts w:ascii="Times New Roman" w:hAnsi="Times New Roman" w:cs="Times New Roman"/>
            <w:b w:val="0"/>
            <w:i w:val="0"/>
            <w:noProof/>
            <w:sz w:val="28"/>
            <w:szCs w:val="28"/>
          </w:rPr>
          <w:t>2.2.2. Hạn chế của pháp luật</w:t>
        </w:r>
        <w:r w:rsidRPr="00776B6C">
          <w:rPr>
            <w:rFonts w:ascii="Times New Roman" w:hAnsi="Times New Roman" w:cs="Times New Roman"/>
            <w:b w:val="0"/>
            <w:i w:val="0"/>
            <w:noProof/>
            <w:webHidden/>
            <w:sz w:val="28"/>
            <w:szCs w:val="28"/>
          </w:rPr>
          <w:tab/>
        </w:r>
        <w:r w:rsidRPr="00776B6C">
          <w:rPr>
            <w:rFonts w:ascii="Times New Roman" w:hAnsi="Times New Roman" w:cs="Times New Roman"/>
            <w:b w:val="0"/>
            <w:i w:val="0"/>
            <w:noProof/>
            <w:webHidden/>
            <w:sz w:val="28"/>
            <w:szCs w:val="28"/>
          </w:rPr>
          <w:fldChar w:fldCharType="begin"/>
        </w:r>
        <w:r w:rsidRPr="00776B6C">
          <w:rPr>
            <w:rFonts w:ascii="Times New Roman" w:hAnsi="Times New Roman" w:cs="Times New Roman"/>
            <w:b w:val="0"/>
            <w:i w:val="0"/>
            <w:noProof/>
            <w:webHidden/>
            <w:sz w:val="28"/>
            <w:szCs w:val="28"/>
          </w:rPr>
          <w:instrText xml:space="preserve"> PAGEREF _Toc211579296 \h </w:instrText>
        </w:r>
        <w:r w:rsidRPr="00776B6C">
          <w:rPr>
            <w:rFonts w:ascii="Times New Roman" w:hAnsi="Times New Roman" w:cs="Times New Roman"/>
            <w:b w:val="0"/>
            <w:i w:val="0"/>
            <w:noProof/>
            <w:webHidden/>
            <w:sz w:val="28"/>
            <w:szCs w:val="28"/>
          </w:rPr>
        </w:r>
        <w:r w:rsidRPr="00776B6C">
          <w:rPr>
            <w:rFonts w:ascii="Times New Roman" w:hAnsi="Times New Roman" w:cs="Times New Roman"/>
            <w:b w:val="0"/>
            <w:i w:val="0"/>
            <w:noProof/>
            <w:webHidden/>
            <w:sz w:val="28"/>
            <w:szCs w:val="28"/>
          </w:rPr>
          <w:fldChar w:fldCharType="separate"/>
        </w:r>
        <w:r w:rsidRPr="00776B6C">
          <w:rPr>
            <w:rFonts w:ascii="Times New Roman" w:hAnsi="Times New Roman" w:cs="Times New Roman"/>
            <w:b w:val="0"/>
            <w:i w:val="0"/>
            <w:noProof/>
            <w:webHidden/>
            <w:sz w:val="28"/>
            <w:szCs w:val="28"/>
          </w:rPr>
          <w:t>15</w:t>
        </w:r>
        <w:r w:rsidRPr="00776B6C">
          <w:rPr>
            <w:rFonts w:ascii="Times New Roman" w:hAnsi="Times New Roman" w:cs="Times New Roman"/>
            <w:b w:val="0"/>
            <w:i w:val="0"/>
            <w:noProof/>
            <w:webHidden/>
            <w:sz w:val="28"/>
            <w:szCs w:val="28"/>
          </w:rPr>
          <w:fldChar w:fldCharType="end"/>
        </w:r>
      </w:hyperlink>
    </w:p>
    <w:p w14:paraId="3CEA1B8A" w14:textId="798DDD76" w:rsidR="00776B6C" w:rsidRPr="00776B6C" w:rsidRDefault="00776B6C" w:rsidP="00776B6C">
      <w:pPr>
        <w:pStyle w:val="TOC1"/>
        <w:tabs>
          <w:tab w:val="right" w:leader="dot" w:pos="9062"/>
        </w:tabs>
        <w:spacing w:before="0" w:line="348" w:lineRule="auto"/>
        <w:jc w:val="both"/>
        <w:rPr>
          <w:rFonts w:ascii="Times New Roman" w:hAnsi="Times New Roman" w:cs="Times New Roman"/>
          <w:b w:val="0"/>
          <w:bCs w:val="0"/>
          <w:i w:val="0"/>
          <w:iCs w:val="0"/>
          <w:noProof/>
          <w:sz w:val="28"/>
          <w:szCs w:val="28"/>
          <w:lang w:val="en-US" w:eastAsia="en-US"/>
        </w:rPr>
      </w:pPr>
      <w:hyperlink w:anchor="_Toc211579297" w:history="1">
        <w:r w:rsidRPr="00776B6C">
          <w:rPr>
            <w:rStyle w:val="Hyperlink"/>
            <w:rFonts w:ascii="Times New Roman" w:hAnsi="Times New Roman" w:cs="Times New Roman"/>
            <w:b w:val="0"/>
            <w:i w:val="0"/>
            <w:noProof/>
            <w:sz w:val="28"/>
            <w:szCs w:val="28"/>
          </w:rPr>
          <w:t>Tiểu kết Chương 2</w:t>
        </w:r>
        <w:r w:rsidRPr="00776B6C">
          <w:rPr>
            <w:rFonts w:ascii="Times New Roman" w:hAnsi="Times New Roman" w:cs="Times New Roman"/>
            <w:b w:val="0"/>
            <w:i w:val="0"/>
            <w:noProof/>
            <w:webHidden/>
            <w:sz w:val="28"/>
            <w:szCs w:val="28"/>
          </w:rPr>
          <w:tab/>
        </w:r>
        <w:r w:rsidRPr="00776B6C">
          <w:rPr>
            <w:rFonts w:ascii="Times New Roman" w:hAnsi="Times New Roman" w:cs="Times New Roman"/>
            <w:b w:val="0"/>
            <w:i w:val="0"/>
            <w:noProof/>
            <w:webHidden/>
            <w:sz w:val="28"/>
            <w:szCs w:val="28"/>
          </w:rPr>
          <w:fldChar w:fldCharType="begin"/>
        </w:r>
        <w:r w:rsidRPr="00776B6C">
          <w:rPr>
            <w:rFonts w:ascii="Times New Roman" w:hAnsi="Times New Roman" w:cs="Times New Roman"/>
            <w:b w:val="0"/>
            <w:i w:val="0"/>
            <w:noProof/>
            <w:webHidden/>
            <w:sz w:val="28"/>
            <w:szCs w:val="28"/>
          </w:rPr>
          <w:instrText xml:space="preserve"> PAGEREF _Toc211579297 \h </w:instrText>
        </w:r>
        <w:r w:rsidRPr="00776B6C">
          <w:rPr>
            <w:rFonts w:ascii="Times New Roman" w:hAnsi="Times New Roman" w:cs="Times New Roman"/>
            <w:b w:val="0"/>
            <w:i w:val="0"/>
            <w:noProof/>
            <w:webHidden/>
            <w:sz w:val="28"/>
            <w:szCs w:val="28"/>
          </w:rPr>
        </w:r>
        <w:r w:rsidRPr="00776B6C">
          <w:rPr>
            <w:rFonts w:ascii="Times New Roman" w:hAnsi="Times New Roman" w:cs="Times New Roman"/>
            <w:b w:val="0"/>
            <w:i w:val="0"/>
            <w:noProof/>
            <w:webHidden/>
            <w:sz w:val="28"/>
            <w:szCs w:val="28"/>
          </w:rPr>
          <w:fldChar w:fldCharType="separate"/>
        </w:r>
        <w:r w:rsidRPr="00776B6C">
          <w:rPr>
            <w:rFonts w:ascii="Times New Roman" w:hAnsi="Times New Roman" w:cs="Times New Roman"/>
            <w:b w:val="0"/>
            <w:i w:val="0"/>
            <w:noProof/>
            <w:webHidden/>
            <w:sz w:val="28"/>
            <w:szCs w:val="28"/>
          </w:rPr>
          <w:t>16</w:t>
        </w:r>
        <w:r w:rsidRPr="00776B6C">
          <w:rPr>
            <w:rFonts w:ascii="Times New Roman" w:hAnsi="Times New Roman" w:cs="Times New Roman"/>
            <w:b w:val="0"/>
            <w:i w:val="0"/>
            <w:noProof/>
            <w:webHidden/>
            <w:sz w:val="28"/>
            <w:szCs w:val="28"/>
          </w:rPr>
          <w:fldChar w:fldCharType="end"/>
        </w:r>
      </w:hyperlink>
    </w:p>
    <w:p w14:paraId="3DD24F85" w14:textId="51453717" w:rsidR="00776B6C" w:rsidRPr="00776B6C" w:rsidRDefault="00776B6C" w:rsidP="00776B6C">
      <w:pPr>
        <w:pStyle w:val="TOC1"/>
        <w:tabs>
          <w:tab w:val="right" w:leader="dot" w:pos="9062"/>
        </w:tabs>
        <w:spacing w:before="0" w:line="348" w:lineRule="auto"/>
        <w:jc w:val="both"/>
        <w:rPr>
          <w:rFonts w:ascii="Times New Roman" w:hAnsi="Times New Roman" w:cs="Times New Roman"/>
          <w:bCs w:val="0"/>
          <w:i w:val="0"/>
          <w:iCs w:val="0"/>
          <w:noProof/>
          <w:sz w:val="28"/>
          <w:szCs w:val="28"/>
          <w:lang w:val="en-US" w:eastAsia="en-US"/>
        </w:rPr>
      </w:pPr>
      <w:hyperlink w:anchor="_Toc211579298" w:history="1">
        <w:r w:rsidRPr="00776B6C">
          <w:rPr>
            <w:rStyle w:val="Hyperlink"/>
            <w:rFonts w:ascii="Times New Roman" w:hAnsi="Times New Roman" w:cs="Times New Roman"/>
            <w:i w:val="0"/>
            <w:noProof/>
            <w:sz w:val="28"/>
            <w:szCs w:val="28"/>
            <w:u w:val="none"/>
          </w:rPr>
          <w:t>CHƯƠNG 3</w:t>
        </w:r>
        <w:r w:rsidRPr="00776B6C">
          <w:rPr>
            <w:rFonts w:ascii="Times New Roman" w:hAnsi="Times New Roman" w:cs="Times New Roman"/>
            <w:i w:val="0"/>
            <w:noProof/>
            <w:webHidden/>
            <w:sz w:val="28"/>
            <w:szCs w:val="28"/>
            <w:lang w:val="en-US"/>
          </w:rPr>
          <w:t>.</w:t>
        </w:r>
      </w:hyperlink>
      <w:r w:rsidRPr="00776B6C">
        <w:rPr>
          <w:rStyle w:val="Hyperlink"/>
          <w:rFonts w:ascii="Times New Roman" w:hAnsi="Times New Roman" w:cs="Times New Roman"/>
          <w:i w:val="0"/>
          <w:noProof/>
          <w:sz w:val="28"/>
          <w:szCs w:val="28"/>
          <w:u w:val="none"/>
          <w:lang w:val="en-US"/>
        </w:rPr>
        <w:t xml:space="preserve"> </w:t>
      </w:r>
      <w:hyperlink w:anchor="_Toc211579299" w:history="1">
        <w:r w:rsidRPr="00776B6C">
          <w:rPr>
            <w:rStyle w:val="Hyperlink"/>
            <w:rFonts w:ascii="Times New Roman" w:hAnsi="Times New Roman" w:cs="Times New Roman"/>
            <w:i w:val="0"/>
            <w:noProof/>
            <w:sz w:val="28"/>
            <w:szCs w:val="28"/>
          </w:rPr>
          <w:t>THỰC TIỄN THỰC HIỆN PHÁP LUẬT VỀ HỢP ĐỒNG ỦY QUYỀN TRONG GIAO DỊCH CHUYỂN NHƯỢNG QUYỀN SỬ DỤNG ĐẤT  TẠI TỈNH QUẢNG TRỊ VÀ GIẢI PHÁP HOÀN THIỆN PHÁP LUẬT, NÂNG CAO HIỆU QUẢ THỰC HIỆN PHÁP LUẬT</w:t>
        </w:r>
        <w:r w:rsidRPr="00776B6C">
          <w:rPr>
            <w:rFonts w:ascii="Times New Roman" w:hAnsi="Times New Roman" w:cs="Times New Roman"/>
            <w:i w:val="0"/>
            <w:noProof/>
            <w:webHidden/>
            <w:sz w:val="28"/>
            <w:szCs w:val="28"/>
          </w:rPr>
          <w:tab/>
        </w:r>
        <w:r w:rsidRPr="00776B6C">
          <w:rPr>
            <w:rFonts w:ascii="Times New Roman" w:hAnsi="Times New Roman" w:cs="Times New Roman"/>
            <w:i w:val="0"/>
            <w:noProof/>
            <w:webHidden/>
            <w:sz w:val="28"/>
            <w:szCs w:val="28"/>
          </w:rPr>
          <w:fldChar w:fldCharType="begin"/>
        </w:r>
        <w:r w:rsidRPr="00776B6C">
          <w:rPr>
            <w:rFonts w:ascii="Times New Roman" w:hAnsi="Times New Roman" w:cs="Times New Roman"/>
            <w:i w:val="0"/>
            <w:noProof/>
            <w:webHidden/>
            <w:sz w:val="28"/>
            <w:szCs w:val="28"/>
          </w:rPr>
          <w:instrText xml:space="preserve"> PAGEREF _Toc211579299 \h </w:instrText>
        </w:r>
        <w:r w:rsidRPr="00776B6C">
          <w:rPr>
            <w:rFonts w:ascii="Times New Roman" w:hAnsi="Times New Roman" w:cs="Times New Roman"/>
            <w:i w:val="0"/>
            <w:noProof/>
            <w:webHidden/>
            <w:sz w:val="28"/>
            <w:szCs w:val="28"/>
          </w:rPr>
        </w:r>
        <w:r w:rsidRPr="00776B6C">
          <w:rPr>
            <w:rFonts w:ascii="Times New Roman" w:hAnsi="Times New Roman" w:cs="Times New Roman"/>
            <w:i w:val="0"/>
            <w:noProof/>
            <w:webHidden/>
            <w:sz w:val="28"/>
            <w:szCs w:val="28"/>
          </w:rPr>
          <w:fldChar w:fldCharType="separate"/>
        </w:r>
        <w:r w:rsidRPr="00776B6C">
          <w:rPr>
            <w:rFonts w:ascii="Times New Roman" w:hAnsi="Times New Roman" w:cs="Times New Roman"/>
            <w:i w:val="0"/>
            <w:noProof/>
            <w:webHidden/>
            <w:sz w:val="28"/>
            <w:szCs w:val="28"/>
          </w:rPr>
          <w:t>17</w:t>
        </w:r>
        <w:r w:rsidRPr="00776B6C">
          <w:rPr>
            <w:rFonts w:ascii="Times New Roman" w:hAnsi="Times New Roman" w:cs="Times New Roman"/>
            <w:i w:val="0"/>
            <w:noProof/>
            <w:webHidden/>
            <w:sz w:val="28"/>
            <w:szCs w:val="28"/>
          </w:rPr>
          <w:fldChar w:fldCharType="end"/>
        </w:r>
      </w:hyperlink>
    </w:p>
    <w:p w14:paraId="48417277" w14:textId="01ABE755" w:rsidR="00776B6C" w:rsidRPr="00776B6C" w:rsidRDefault="00776B6C" w:rsidP="00776B6C">
      <w:pPr>
        <w:pStyle w:val="TOC1"/>
        <w:tabs>
          <w:tab w:val="right" w:leader="dot" w:pos="9062"/>
        </w:tabs>
        <w:spacing w:before="0" w:line="348" w:lineRule="auto"/>
        <w:jc w:val="both"/>
        <w:rPr>
          <w:rFonts w:ascii="Times New Roman" w:hAnsi="Times New Roman" w:cs="Times New Roman"/>
          <w:bCs w:val="0"/>
          <w:i w:val="0"/>
          <w:iCs w:val="0"/>
          <w:noProof/>
          <w:sz w:val="28"/>
          <w:szCs w:val="28"/>
          <w:lang w:val="en-US" w:eastAsia="en-US"/>
        </w:rPr>
      </w:pPr>
      <w:hyperlink w:anchor="_Toc211579300" w:history="1">
        <w:r w:rsidRPr="00776B6C">
          <w:rPr>
            <w:rStyle w:val="Hyperlink"/>
            <w:rFonts w:ascii="Times New Roman" w:hAnsi="Times New Roman" w:cs="Times New Roman"/>
            <w:i w:val="0"/>
            <w:noProof/>
            <w:sz w:val="28"/>
            <w:szCs w:val="28"/>
          </w:rPr>
          <w:t>3.1. Thực tiễn thực hiện pháp luật về hợp đồng uỷ quyền trong giao dịch chuyển nhượng quyền sử dụng đất tại Quảng Trị</w:t>
        </w:r>
        <w:r w:rsidRPr="00776B6C">
          <w:rPr>
            <w:rFonts w:ascii="Times New Roman" w:hAnsi="Times New Roman" w:cs="Times New Roman"/>
            <w:i w:val="0"/>
            <w:noProof/>
            <w:webHidden/>
            <w:sz w:val="28"/>
            <w:szCs w:val="28"/>
          </w:rPr>
          <w:tab/>
        </w:r>
        <w:r w:rsidRPr="00776B6C">
          <w:rPr>
            <w:rFonts w:ascii="Times New Roman" w:hAnsi="Times New Roman" w:cs="Times New Roman"/>
            <w:i w:val="0"/>
            <w:noProof/>
            <w:webHidden/>
            <w:sz w:val="28"/>
            <w:szCs w:val="28"/>
          </w:rPr>
          <w:fldChar w:fldCharType="begin"/>
        </w:r>
        <w:r w:rsidRPr="00776B6C">
          <w:rPr>
            <w:rFonts w:ascii="Times New Roman" w:hAnsi="Times New Roman" w:cs="Times New Roman"/>
            <w:i w:val="0"/>
            <w:noProof/>
            <w:webHidden/>
            <w:sz w:val="28"/>
            <w:szCs w:val="28"/>
          </w:rPr>
          <w:instrText xml:space="preserve"> PAGEREF _Toc211579300 \h </w:instrText>
        </w:r>
        <w:r w:rsidRPr="00776B6C">
          <w:rPr>
            <w:rFonts w:ascii="Times New Roman" w:hAnsi="Times New Roman" w:cs="Times New Roman"/>
            <w:i w:val="0"/>
            <w:noProof/>
            <w:webHidden/>
            <w:sz w:val="28"/>
            <w:szCs w:val="28"/>
          </w:rPr>
        </w:r>
        <w:r w:rsidRPr="00776B6C">
          <w:rPr>
            <w:rFonts w:ascii="Times New Roman" w:hAnsi="Times New Roman" w:cs="Times New Roman"/>
            <w:i w:val="0"/>
            <w:noProof/>
            <w:webHidden/>
            <w:sz w:val="28"/>
            <w:szCs w:val="28"/>
          </w:rPr>
          <w:fldChar w:fldCharType="separate"/>
        </w:r>
        <w:r w:rsidRPr="00776B6C">
          <w:rPr>
            <w:rFonts w:ascii="Times New Roman" w:hAnsi="Times New Roman" w:cs="Times New Roman"/>
            <w:i w:val="0"/>
            <w:noProof/>
            <w:webHidden/>
            <w:sz w:val="28"/>
            <w:szCs w:val="28"/>
          </w:rPr>
          <w:t>17</w:t>
        </w:r>
        <w:r w:rsidRPr="00776B6C">
          <w:rPr>
            <w:rFonts w:ascii="Times New Roman" w:hAnsi="Times New Roman" w:cs="Times New Roman"/>
            <w:i w:val="0"/>
            <w:noProof/>
            <w:webHidden/>
            <w:sz w:val="28"/>
            <w:szCs w:val="28"/>
          </w:rPr>
          <w:fldChar w:fldCharType="end"/>
        </w:r>
      </w:hyperlink>
    </w:p>
    <w:p w14:paraId="11D10E35" w14:textId="08CE5051" w:rsidR="00776B6C" w:rsidRPr="00776B6C" w:rsidRDefault="00776B6C" w:rsidP="00776B6C">
      <w:pPr>
        <w:pStyle w:val="TOC1"/>
        <w:tabs>
          <w:tab w:val="right" w:leader="dot" w:pos="9062"/>
        </w:tabs>
        <w:spacing w:before="0" w:line="348" w:lineRule="auto"/>
        <w:jc w:val="both"/>
        <w:rPr>
          <w:rFonts w:ascii="Times New Roman" w:hAnsi="Times New Roman" w:cs="Times New Roman"/>
          <w:b w:val="0"/>
          <w:bCs w:val="0"/>
          <w:i w:val="0"/>
          <w:iCs w:val="0"/>
          <w:noProof/>
          <w:sz w:val="28"/>
          <w:szCs w:val="28"/>
          <w:lang w:val="en-US" w:eastAsia="en-US"/>
        </w:rPr>
      </w:pPr>
      <w:hyperlink w:anchor="_Toc211579301" w:history="1">
        <w:r w:rsidRPr="00776B6C">
          <w:rPr>
            <w:rStyle w:val="Hyperlink"/>
            <w:rFonts w:ascii="Times New Roman" w:hAnsi="Times New Roman" w:cs="Times New Roman"/>
            <w:b w:val="0"/>
            <w:i w:val="0"/>
            <w:noProof/>
            <w:sz w:val="28"/>
            <w:szCs w:val="28"/>
          </w:rPr>
          <w:t>3.1.1. Kết quả đạt được trong thực tiễn thực hiện</w:t>
        </w:r>
        <w:r w:rsidRPr="00776B6C">
          <w:rPr>
            <w:rFonts w:ascii="Times New Roman" w:hAnsi="Times New Roman" w:cs="Times New Roman"/>
            <w:b w:val="0"/>
            <w:i w:val="0"/>
            <w:noProof/>
            <w:webHidden/>
            <w:sz w:val="28"/>
            <w:szCs w:val="28"/>
          </w:rPr>
          <w:tab/>
        </w:r>
        <w:r w:rsidRPr="00776B6C">
          <w:rPr>
            <w:rFonts w:ascii="Times New Roman" w:hAnsi="Times New Roman" w:cs="Times New Roman"/>
            <w:b w:val="0"/>
            <w:i w:val="0"/>
            <w:noProof/>
            <w:webHidden/>
            <w:sz w:val="28"/>
            <w:szCs w:val="28"/>
          </w:rPr>
          <w:fldChar w:fldCharType="begin"/>
        </w:r>
        <w:r w:rsidRPr="00776B6C">
          <w:rPr>
            <w:rFonts w:ascii="Times New Roman" w:hAnsi="Times New Roman" w:cs="Times New Roman"/>
            <w:b w:val="0"/>
            <w:i w:val="0"/>
            <w:noProof/>
            <w:webHidden/>
            <w:sz w:val="28"/>
            <w:szCs w:val="28"/>
          </w:rPr>
          <w:instrText xml:space="preserve"> PAGEREF _Toc211579301 \h </w:instrText>
        </w:r>
        <w:r w:rsidRPr="00776B6C">
          <w:rPr>
            <w:rFonts w:ascii="Times New Roman" w:hAnsi="Times New Roman" w:cs="Times New Roman"/>
            <w:b w:val="0"/>
            <w:i w:val="0"/>
            <w:noProof/>
            <w:webHidden/>
            <w:sz w:val="28"/>
            <w:szCs w:val="28"/>
          </w:rPr>
        </w:r>
        <w:r w:rsidRPr="00776B6C">
          <w:rPr>
            <w:rFonts w:ascii="Times New Roman" w:hAnsi="Times New Roman" w:cs="Times New Roman"/>
            <w:b w:val="0"/>
            <w:i w:val="0"/>
            <w:noProof/>
            <w:webHidden/>
            <w:sz w:val="28"/>
            <w:szCs w:val="28"/>
          </w:rPr>
          <w:fldChar w:fldCharType="separate"/>
        </w:r>
        <w:r w:rsidRPr="00776B6C">
          <w:rPr>
            <w:rFonts w:ascii="Times New Roman" w:hAnsi="Times New Roman" w:cs="Times New Roman"/>
            <w:b w:val="0"/>
            <w:i w:val="0"/>
            <w:noProof/>
            <w:webHidden/>
            <w:sz w:val="28"/>
            <w:szCs w:val="28"/>
          </w:rPr>
          <w:t>17</w:t>
        </w:r>
        <w:r w:rsidRPr="00776B6C">
          <w:rPr>
            <w:rFonts w:ascii="Times New Roman" w:hAnsi="Times New Roman" w:cs="Times New Roman"/>
            <w:b w:val="0"/>
            <w:i w:val="0"/>
            <w:noProof/>
            <w:webHidden/>
            <w:sz w:val="28"/>
            <w:szCs w:val="28"/>
          </w:rPr>
          <w:fldChar w:fldCharType="end"/>
        </w:r>
      </w:hyperlink>
    </w:p>
    <w:p w14:paraId="1C1ACBF7" w14:textId="6A8680E3" w:rsidR="00776B6C" w:rsidRPr="00776B6C" w:rsidRDefault="00776B6C" w:rsidP="00776B6C">
      <w:pPr>
        <w:pStyle w:val="TOC1"/>
        <w:tabs>
          <w:tab w:val="right" w:leader="dot" w:pos="9062"/>
        </w:tabs>
        <w:spacing w:before="0" w:line="348" w:lineRule="auto"/>
        <w:jc w:val="both"/>
        <w:rPr>
          <w:rFonts w:ascii="Times New Roman" w:hAnsi="Times New Roman" w:cs="Times New Roman"/>
          <w:b w:val="0"/>
          <w:bCs w:val="0"/>
          <w:i w:val="0"/>
          <w:iCs w:val="0"/>
          <w:noProof/>
          <w:sz w:val="28"/>
          <w:szCs w:val="28"/>
          <w:lang w:val="en-US" w:eastAsia="en-US"/>
        </w:rPr>
      </w:pPr>
      <w:hyperlink w:anchor="_Toc211579302" w:history="1">
        <w:r w:rsidRPr="00776B6C">
          <w:rPr>
            <w:rStyle w:val="Hyperlink"/>
            <w:rFonts w:ascii="Times New Roman" w:hAnsi="Times New Roman" w:cs="Times New Roman"/>
            <w:b w:val="0"/>
            <w:i w:val="0"/>
            <w:noProof/>
            <w:sz w:val="28"/>
            <w:szCs w:val="28"/>
          </w:rPr>
          <w:t>3.1.2. Vướng mắc trong thực tiễn thực hiện</w:t>
        </w:r>
        <w:r w:rsidRPr="00776B6C">
          <w:rPr>
            <w:rFonts w:ascii="Times New Roman" w:hAnsi="Times New Roman" w:cs="Times New Roman"/>
            <w:b w:val="0"/>
            <w:i w:val="0"/>
            <w:noProof/>
            <w:webHidden/>
            <w:sz w:val="28"/>
            <w:szCs w:val="28"/>
          </w:rPr>
          <w:tab/>
        </w:r>
        <w:r w:rsidRPr="00776B6C">
          <w:rPr>
            <w:rFonts w:ascii="Times New Roman" w:hAnsi="Times New Roman" w:cs="Times New Roman"/>
            <w:b w:val="0"/>
            <w:i w:val="0"/>
            <w:noProof/>
            <w:webHidden/>
            <w:sz w:val="28"/>
            <w:szCs w:val="28"/>
          </w:rPr>
          <w:fldChar w:fldCharType="begin"/>
        </w:r>
        <w:r w:rsidRPr="00776B6C">
          <w:rPr>
            <w:rFonts w:ascii="Times New Roman" w:hAnsi="Times New Roman" w:cs="Times New Roman"/>
            <w:b w:val="0"/>
            <w:i w:val="0"/>
            <w:noProof/>
            <w:webHidden/>
            <w:sz w:val="28"/>
            <w:szCs w:val="28"/>
          </w:rPr>
          <w:instrText xml:space="preserve"> PAGEREF _Toc211579302 \h </w:instrText>
        </w:r>
        <w:r w:rsidRPr="00776B6C">
          <w:rPr>
            <w:rFonts w:ascii="Times New Roman" w:hAnsi="Times New Roman" w:cs="Times New Roman"/>
            <w:b w:val="0"/>
            <w:i w:val="0"/>
            <w:noProof/>
            <w:webHidden/>
            <w:sz w:val="28"/>
            <w:szCs w:val="28"/>
          </w:rPr>
        </w:r>
        <w:r w:rsidRPr="00776B6C">
          <w:rPr>
            <w:rFonts w:ascii="Times New Roman" w:hAnsi="Times New Roman" w:cs="Times New Roman"/>
            <w:b w:val="0"/>
            <w:i w:val="0"/>
            <w:noProof/>
            <w:webHidden/>
            <w:sz w:val="28"/>
            <w:szCs w:val="28"/>
          </w:rPr>
          <w:fldChar w:fldCharType="separate"/>
        </w:r>
        <w:r w:rsidRPr="00776B6C">
          <w:rPr>
            <w:rFonts w:ascii="Times New Roman" w:hAnsi="Times New Roman" w:cs="Times New Roman"/>
            <w:b w:val="0"/>
            <w:i w:val="0"/>
            <w:noProof/>
            <w:webHidden/>
            <w:sz w:val="28"/>
            <w:szCs w:val="28"/>
          </w:rPr>
          <w:t>17</w:t>
        </w:r>
        <w:r w:rsidRPr="00776B6C">
          <w:rPr>
            <w:rFonts w:ascii="Times New Roman" w:hAnsi="Times New Roman" w:cs="Times New Roman"/>
            <w:b w:val="0"/>
            <w:i w:val="0"/>
            <w:noProof/>
            <w:webHidden/>
            <w:sz w:val="28"/>
            <w:szCs w:val="28"/>
          </w:rPr>
          <w:fldChar w:fldCharType="end"/>
        </w:r>
      </w:hyperlink>
    </w:p>
    <w:p w14:paraId="4B0F8BDC" w14:textId="38CFDCBA" w:rsidR="00776B6C" w:rsidRPr="00776B6C" w:rsidRDefault="00776B6C" w:rsidP="00776B6C">
      <w:pPr>
        <w:pStyle w:val="TOC1"/>
        <w:tabs>
          <w:tab w:val="right" w:leader="dot" w:pos="9062"/>
        </w:tabs>
        <w:spacing w:before="0" w:line="348" w:lineRule="auto"/>
        <w:jc w:val="both"/>
        <w:rPr>
          <w:rFonts w:ascii="Times New Roman" w:hAnsi="Times New Roman" w:cs="Times New Roman"/>
          <w:b w:val="0"/>
          <w:bCs w:val="0"/>
          <w:i w:val="0"/>
          <w:iCs w:val="0"/>
          <w:noProof/>
          <w:sz w:val="28"/>
          <w:szCs w:val="28"/>
          <w:lang w:val="en-US" w:eastAsia="en-US"/>
        </w:rPr>
      </w:pPr>
      <w:hyperlink w:anchor="_Toc211579303" w:history="1">
        <w:r w:rsidRPr="00776B6C">
          <w:rPr>
            <w:rStyle w:val="Hyperlink"/>
            <w:rFonts w:ascii="Times New Roman" w:hAnsi="Times New Roman" w:cs="Times New Roman"/>
            <w:b w:val="0"/>
            <w:i w:val="0"/>
            <w:noProof/>
            <w:sz w:val="28"/>
            <w:szCs w:val="28"/>
          </w:rPr>
          <w:t>3.1.3. Nguyên nhân của những vướng mắc</w:t>
        </w:r>
        <w:r w:rsidRPr="00776B6C">
          <w:rPr>
            <w:rFonts w:ascii="Times New Roman" w:hAnsi="Times New Roman" w:cs="Times New Roman"/>
            <w:b w:val="0"/>
            <w:i w:val="0"/>
            <w:noProof/>
            <w:webHidden/>
            <w:sz w:val="28"/>
            <w:szCs w:val="28"/>
          </w:rPr>
          <w:tab/>
        </w:r>
        <w:r w:rsidRPr="00776B6C">
          <w:rPr>
            <w:rFonts w:ascii="Times New Roman" w:hAnsi="Times New Roman" w:cs="Times New Roman"/>
            <w:b w:val="0"/>
            <w:i w:val="0"/>
            <w:noProof/>
            <w:webHidden/>
            <w:sz w:val="28"/>
            <w:szCs w:val="28"/>
          </w:rPr>
          <w:fldChar w:fldCharType="begin"/>
        </w:r>
        <w:r w:rsidRPr="00776B6C">
          <w:rPr>
            <w:rFonts w:ascii="Times New Roman" w:hAnsi="Times New Roman" w:cs="Times New Roman"/>
            <w:b w:val="0"/>
            <w:i w:val="0"/>
            <w:noProof/>
            <w:webHidden/>
            <w:sz w:val="28"/>
            <w:szCs w:val="28"/>
          </w:rPr>
          <w:instrText xml:space="preserve"> PAGEREF _Toc211579303 \h </w:instrText>
        </w:r>
        <w:r w:rsidRPr="00776B6C">
          <w:rPr>
            <w:rFonts w:ascii="Times New Roman" w:hAnsi="Times New Roman" w:cs="Times New Roman"/>
            <w:b w:val="0"/>
            <w:i w:val="0"/>
            <w:noProof/>
            <w:webHidden/>
            <w:sz w:val="28"/>
            <w:szCs w:val="28"/>
          </w:rPr>
        </w:r>
        <w:r w:rsidRPr="00776B6C">
          <w:rPr>
            <w:rFonts w:ascii="Times New Roman" w:hAnsi="Times New Roman" w:cs="Times New Roman"/>
            <w:b w:val="0"/>
            <w:i w:val="0"/>
            <w:noProof/>
            <w:webHidden/>
            <w:sz w:val="28"/>
            <w:szCs w:val="28"/>
          </w:rPr>
          <w:fldChar w:fldCharType="separate"/>
        </w:r>
        <w:r w:rsidRPr="00776B6C">
          <w:rPr>
            <w:rFonts w:ascii="Times New Roman" w:hAnsi="Times New Roman" w:cs="Times New Roman"/>
            <w:b w:val="0"/>
            <w:i w:val="0"/>
            <w:noProof/>
            <w:webHidden/>
            <w:sz w:val="28"/>
            <w:szCs w:val="28"/>
          </w:rPr>
          <w:t>18</w:t>
        </w:r>
        <w:r w:rsidRPr="00776B6C">
          <w:rPr>
            <w:rFonts w:ascii="Times New Roman" w:hAnsi="Times New Roman" w:cs="Times New Roman"/>
            <w:b w:val="0"/>
            <w:i w:val="0"/>
            <w:noProof/>
            <w:webHidden/>
            <w:sz w:val="28"/>
            <w:szCs w:val="28"/>
          </w:rPr>
          <w:fldChar w:fldCharType="end"/>
        </w:r>
      </w:hyperlink>
    </w:p>
    <w:p w14:paraId="2E755B8D" w14:textId="42FAF4E9" w:rsidR="00776B6C" w:rsidRPr="00776B6C" w:rsidRDefault="00776B6C" w:rsidP="00776B6C">
      <w:pPr>
        <w:pStyle w:val="TOC1"/>
        <w:tabs>
          <w:tab w:val="right" w:leader="dot" w:pos="9062"/>
        </w:tabs>
        <w:spacing w:before="0" w:line="348" w:lineRule="auto"/>
        <w:jc w:val="both"/>
        <w:rPr>
          <w:rFonts w:ascii="Times New Roman" w:hAnsi="Times New Roman" w:cs="Times New Roman"/>
          <w:bCs w:val="0"/>
          <w:i w:val="0"/>
          <w:iCs w:val="0"/>
          <w:noProof/>
          <w:sz w:val="28"/>
          <w:szCs w:val="28"/>
          <w:lang w:val="en-US" w:eastAsia="en-US"/>
        </w:rPr>
      </w:pPr>
      <w:hyperlink w:anchor="_Toc211579304" w:history="1">
        <w:r w:rsidRPr="00776B6C">
          <w:rPr>
            <w:rStyle w:val="Hyperlink"/>
            <w:rFonts w:ascii="Times New Roman" w:hAnsi="Times New Roman" w:cs="Times New Roman"/>
            <w:i w:val="0"/>
            <w:noProof/>
            <w:spacing w:val="-6"/>
            <w:sz w:val="28"/>
            <w:szCs w:val="28"/>
          </w:rPr>
          <w:t>3.2. Giải pháp hoàn thiện pháp luật, nâng cao hiệu quả thực hiện pháp luật về hợp đồng ủy quyền trong giao dịch chuyển nhượng quyền sử dụng đất</w:t>
        </w:r>
        <w:r w:rsidRPr="00776B6C">
          <w:rPr>
            <w:rFonts w:ascii="Times New Roman" w:hAnsi="Times New Roman" w:cs="Times New Roman"/>
            <w:i w:val="0"/>
            <w:noProof/>
            <w:webHidden/>
            <w:sz w:val="28"/>
            <w:szCs w:val="28"/>
          </w:rPr>
          <w:tab/>
        </w:r>
        <w:r w:rsidRPr="00776B6C">
          <w:rPr>
            <w:rFonts w:ascii="Times New Roman" w:hAnsi="Times New Roman" w:cs="Times New Roman"/>
            <w:i w:val="0"/>
            <w:noProof/>
            <w:webHidden/>
            <w:sz w:val="28"/>
            <w:szCs w:val="28"/>
          </w:rPr>
          <w:fldChar w:fldCharType="begin"/>
        </w:r>
        <w:r w:rsidRPr="00776B6C">
          <w:rPr>
            <w:rFonts w:ascii="Times New Roman" w:hAnsi="Times New Roman" w:cs="Times New Roman"/>
            <w:i w:val="0"/>
            <w:noProof/>
            <w:webHidden/>
            <w:sz w:val="28"/>
            <w:szCs w:val="28"/>
          </w:rPr>
          <w:instrText xml:space="preserve"> PAGEREF _Toc211579304 \h </w:instrText>
        </w:r>
        <w:r w:rsidRPr="00776B6C">
          <w:rPr>
            <w:rFonts w:ascii="Times New Roman" w:hAnsi="Times New Roman" w:cs="Times New Roman"/>
            <w:i w:val="0"/>
            <w:noProof/>
            <w:webHidden/>
            <w:sz w:val="28"/>
            <w:szCs w:val="28"/>
          </w:rPr>
        </w:r>
        <w:r w:rsidRPr="00776B6C">
          <w:rPr>
            <w:rFonts w:ascii="Times New Roman" w:hAnsi="Times New Roman" w:cs="Times New Roman"/>
            <w:i w:val="0"/>
            <w:noProof/>
            <w:webHidden/>
            <w:sz w:val="28"/>
            <w:szCs w:val="28"/>
          </w:rPr>
          <w:fldChar w:fldCharType="separate"/>
        </w:r>
        <w:r w:rsidRPr="00776B6C">
          <w:rPr>
            <w:rFonts w:ascii="Times New Roman" w:hAnsi="Times New Roman" w:cs="Times New Roman"/>
            <w:i w:val="0"/>
            <w:noProof/>
            <w:webHidden/>
            <w:sz w:val="28"/>
            <w:szCs w:val="28"/>
          </w:rPr>
          <w:t>20</w:t>
        </w:r>
        <w:r w:rsidRPr="00776B6C">
          <w:rPr>
            <w:rFonts w:ascii="Times New Roman" w:hAnsi="Times New Roman" w:cs="Times New Roman"/>
            <w:i w:val="0"/>
            <w:noProof/>
            <w:webHidden/>
            <w:sz w:val="28"/>
            <w:szCs w:val="28"/>
          </w:rPr>
          <w:fldChar w:fldCharType="end"/>
        </w:r>
      </w:hyperlink>
    </w:p>
    <w:p w14:paraId="674607E3" w14:textId="04815B0C" w:rsidR="00776B6C" w:rsidRPr="00776B6C" w:rsidRDefault="00776B6C" w:rsidP="00776B6C">
      <w:pPr>
        <w:pStyle w:val="TOC1"/>
        <w:tabs>
          <w:tab w:val="right" w:leader="dot" w:pos="9062"/>
        </w:tabs>
        <w:spacing w:before="0" w:line="348" w:lineRule="auto"/>
        <w:jc w:val="both"/>
        <w:rPr>
          <w:rFonts w:ascii="Times New Roman" w:hAnsi="Times New Roman" w:cs="Times New Roman"/>
          <w:b w:val="0"/>
          <w:bCs w:val="0"/>
          <w:i w:val="0"/>
          <w:iCs w:val="0"/>
          <w:noProof/>
          <w:sz w:val="28"/>
          <w:szCs w:val="28"/>
          <w:lang w:val="en-US" w:eastAsia="en-US"/>
        </w:rPr>
      </w:pPr>
      <w:hyperlink w:anchor="_Toc211579305" w:history="1">
        <w:r w:rsidRPr="00776B6C">
          <w:rPr>
            <w:rStyle w:val="Hyperlink"/>
            <w:rFonts w:ascii="Times New Roman" w:hAnsi="Times New Roman" w:cs="Times New Roman"/>
            <w:b w:val="0"/>
            <w:i w:val="0"/>
            <w:noProof/>
            <w:sz w:val="28"/>
            <w:szCs w:val="28"/>
          </w:rPr>
          <w:t>3.2.1. Giải pháp hoàn thiện pháp luật</w:t>
        </w:r>
        <w:r w:rsidRPr="00776B6C">
          <w:rPr>
            <w:rFonts w:ascii="Times New Roman" w:hAnsi="Times New Roman" w:cs="Times New Roman"/>
            <w:b w:val="0"/>
            <w:i w:val="0"/>
            <w:noProof/>
            <w:webHidden/>
            <w:sz w:val="28"/>
            <w:szCs w:val="28"/>
          </w:rPr>
          <w:tab/>
        </w:r>
        <w:r w:rsidRPr="00776B6C">
          <w:rPr>
            <w:rFonts w:ascii="Times New Roman" w:hAnsi="Times New Roman" w:cs="Times New Roman"/>
            <w:b w:val="0"/>
            <w:i w:val="0"/>
            <w:noProof/>
            <w:webHidden/>
            <w:sz w:val="28"/>
            <w:szCs w:val="28"/>
          </w:rPr>
          <w:fldChar w:fldCharType="begin"/>
        </w:r>
        <w:r w:rsidRPr="00776B6C">
          <w:rPr>
            <w:rFonts w:ascii="Times New Roman" w:hAnsi="Times New Roman" w:cs="Times New Roman"/>
            <w:b w:val="0"/>
            <w:i w:val="0"/>
            <w:noProof/>
            <w:webHidden/>
            <w:sz w:val="28"/>
            <w:szCs w:val="28"/>
          </w:rPr>
          <w:instrText xml:space="preserve"> PAGEREF _Toc211579305 \h </w:instrText>
        </w:r>
        <w:r w:rsidRPr="00776B6C">
          <w:rPr>
            <w:rFonts w:ascii="Times New Roman" w:hAnsi="Times New Roman" w:cs="Times New Roman"/>
            <w:b w:val="0"/>
            <w:i w:val="0"/>
            <w:noProof/>
            <w:webHidden/>
            <w:sz w:val="28"/>
            <w:szCs w:val="28"/>
          </w:rPr>
        </w:r>
        <w:r w:rsidRPr="00776B6C">
          <w:rPr>
            <w:rFonts w:ascii="Times New Roman" w:hAnsi="Times New Roman" w:cs="Times New Roman"/>
            <w:b w:val="0"/>
            <w:i w:val="0"/>
            <w:noProof/>
            <w:webHidden/>
            <w:sz w:val="28"/>
            <w:szCs w:val="28"/>
          </w:rPr>
          <w:fldChar w:fldCharType="separate"/>
        </w:r>
        <w:r w:rsidRPr="00776B6C">
          <w:rPr>
            <w:rFonts w:ascii="Times New Roman" w:hAnsi="Times New Roman" w:cs="Times New Roman"/>
            <w:b w:val="0"/>
            <w:i w:val="0"/>
            <w:noProof/>
            <w:webHidden/>
            <w:sz w:val="28"/>
            <w:szCs w:val="28"/>
          </w:rPr>
          <w:t>20</w:t>
        </w:r>
        <w:r w:rsidRPr="00776B6C">
          <w:rPr>
            <w:rFonts w:ascii="Times New Roman" w:hAnsi="Times New Roman" w:cs="Times New Roman"/>
            <w:b w:val="0"/>
            <w:i w:val="0"/>
            <w:noProof/>
            <w:webHidden/>
            <w:sz w:val="28"/>
            <w:szCs w:val="28"/>
          </w:rPr>
          <w:fldChar w:fldCharType="end"/>
        </w:r>
      </w:hyperlink>
    </w:p>
    <w:p w14:paraId="2113A939" w14:textId="485785B8" w:rsidR="00776B6C" w:rsidRPr="00776B6C" w:rsidRDefault="00776B6C" w:rsidP="00776B6C">
      <w:pPr>
        <w:pStyle w:val="TOC1"/>
        <w:tabs>
          <w:tab w:val="right" w:leader="dot" w:pos="9062"/>
        </w:tabs>
        <w:spacing w:before="0" w:line="348" w:lineRule="auto"/>
        <w:jc w:val="both"/>
        <w:rPr>
          <w:rFonts w:ascii="Times New Roman" w:hAnsi="Times New Roman" w:cs="Times New Roman"/>
          <w:b w:val="0"/>
          <w:bCs w:val="0"/>
          <w:i w:val="0"/>
          <w:iCs w:val="0"/>
          <w:noProof/>
          <w:sz w:val="28"/>
          <w:szCs w:val="28"/>
          <w:lang w:val="en-US" w:eastAsia="en-US"/>
        </w:rPr>
      </w:pPr>
      <w:hyperlink w:anchor="_Toc211579311" w:history="1">
        <w:r w:rsidRPr="00776B6C">
          <w:rPr>
            <w:rStyle w:val="Hyperlink"/>
            <w:rFonts w:ascii="Times New Roman" w:hAnsi="Times New Roman" w:cs="Times New Roman"/>
            <w:b w:val="0"/>
            <w:i w:val="0"/>
            <w:noProof/>
            <w:sz w:val="28"/>
            <w:szCs w:val="28"/>
          </w:rPr>
          <w:t>3.2.2. Giải pháp nâng cao hiệu quả thực hiện pháp luật</w:t>
        </w:r>
        <w:r w:rsidRPr="00776B6C">
          <w:rPr>
            <w:rFonts w:ascii="Times New Roman" w:hAnsi="Times New Roman" w:cs="Times New Roman"/>
            <w:b w:val="0"/>
            <w:i w:val="0"/>
            <w:noProof/>
            <w:webHidden/>
            <w:sz w:val="28"/>
            <w:szCs w:val="28"/>
          </w:rPr>
          <w:tab/>
        </w:r>
        <w:r w:rsidRPr="00776B6C">
          <w:rPr>
            <w:rFonts w:ascii="Times New Roman" w:hAnsi="Times New Roman" w:cs="Times New Roman"/>
            <w:b w:val="0"/>
            <w:i w:val="0"/>
            <w:noProof/>
            <w:webHidden/>
            <w:sz w:val="28"/>
            <w:szCs w:val="28"/>
          </w:rPr>
          <w:fldChar w:fldCharType="begin"/>
        </w:r>
        <w:r w:rsidRPr="00776B6C">
          <w:rPr>
            <w:rFonts w:ascii="Times New Roman" w:hAnsi="Times New Roman" w:cs="Times New Roman"/>
            <w:b w:val="0"/>
            <w:i w:val="0"/>
            <w:noProof/>
            <w:webHidden/>
            <w:sz w:val="28"/>
            <w:szCs w:val="28"/>
          </w:rPr>
          <w:instrText xml:space="preserve"> PAGEREF _Toc211579311 \h </w:instrText>
        </w:r>
        <w:r w:rsidRPr="00776B6C">
          <w:rPr>
            <w:rFonts w:ascii="Times New Roman" w:hAnsi="Times New Roman" w:cs="Times New Roman"/>
            <w:b w:val="0"/>
            <w:i w:val="0"/>
            <w:noProof/>
            <w:webHidden/>
            <w:sz w:val="28"/>
            <w:szCs w:val="28"/>
          </w:rPr>
        </w:r>
        <w:r w:rsidRPr="00776B6C">
          <w:rPr>
            <w:rFonts w:ascii="Times New Roman" w:hAnsi="Times New Roman" w:cs="Times New Roman"/>
            <w:b w:val="0"/>
            <w:i w:val="0"/>
            <w:noProof/>
            <w:webHidden/>
            <w:sz w:val="28"/>
            <w:szCs w:val="28"/>
          </w:rPr>
          <w:fldChar w:fldCharType="separate"/>
        </w:r>
        <w:r w:rsidRPr="00776B6C">
          <w:rPr>
            <w:rFonts w:ascii="Times New Roman" w:hAnsi="Times New Roman" w:cs="Times New Roman"/>
            <w:b w:val="0"/>
            <w:i w:val="0"/>
            <w:noProof/>
            <w:webHidden/>
            <w:sz w:val="28"/>
            <w:szCs w:val="28"/>
          </w:rPr>
          <w:t>21</w:t>
        </w:r>
        <w:r w:rsidRPr="00776B6C">
          <w:rPr>
            <w:rFonts w:ascii="Times New Roman" w:hAnsi="Times New Roman" w:cs="Times New Roman"/>
            <w:b w:val="0"/>
            <w:i w:val="0"/>
            <w:noProof/>
            <w:webHidden/>
            <w:sz w:val="28"/>
            <w:szCs w:val="28"/>
          </w:rPr>
          <w:fldChar w:fldCharType="end"/>
        </w:r>
      </w:hyperlink>
    </w:p>
    <w:p w14:paraId="0A4FAA28" w14:textId="04D31E7C" w:rsidR="00776B6C" w:rsidRPr="00776B6C" w:rsidRDefault="00776B6C" w:rsidP="00776B6C">
      <w:pPr>
        <w:pStyle w:val="TOC1"/>
        <w:tabs>
          <w:tab w:val="right" w:leader="dot" w:pos="9062"/>
        </w:tabs>
        <w:spacing w:before="0" w:line="348" w:lineRule="auto"/>
        <w:jc w:val="both"/>
        <w:rPr>
          <w:rFonts w:ascii="Times New Roman" w:hAnsi="Times New Roman" w:cs="Times New Roman"/>
          <w:b w:val="0"/>
          <w:bCs w:val="0"/>
          <w:i w:val="0"/>
          <w:iCs w:val="0"/>
          <w:noProof/>
          <w:sz w:val="28"/>
          <w:szCs w:val="28"/>
          <w:lang w:val="en-US" w:eastAsia="en-US"/>
        </w:rPr>
      </w:pPr>
      <w:hyperlink w:anchor="_Toc211579312" w:history="1">
        <w:r w:rsidRPr="00776B6C">
          <w:rPr>
            <w:rStyle w:val="Hyperlink"/>
            <w:rFonts w:ascii="Times New Roman" w:hAnsi="Times New Roman" w:cs="Times New Roman"/>
            <w:b w:val="0"/>
            <w:i w:val="0"/>
            <w:noProof/>
            <w:sz w:val="28"/>
            <w:szCs w:val="28"/>
          </w:rPr>
          <w:t>Tiểu kết Chương 3</w:t>
        </w:r>
        <w:r w:rsidRPr="00776B6C">
          <w:rPr>
            <w:rFonts w:ascii="Times New Roman" w:hAnsi="Times New Roman" w:cs="Times New Roman"/>
            <w:b w:val="0"/>
            <w:i w:val="0"/>
            <w:noProof/>
            <w:webHidden/>
            <w:sz w:val="28"/>
            <w:szCs w:val="28"/>
          </w:rPr>
          <w:tab/>
        </w:r>
        <w:r w:rsidRPr="00776B6C">
          <w:rPr>
            <w:rFonts w:ascii="Times New Roman" w:hAnsi="Times New Roman" w:cs="Times New Roman"/>
            <w:b w:val="0"/>
            <w:i w:val="0"/>
            <w:noProof/>
            <w:webHidden/>
            <w:sz w:val="28"/>
            <w:szCs w:val="28"/>
          </w:rPr>
          <w:fldChar w:fldCharType="begin"/>
        </w:r>
        <w:r w:rsidRPr="00776B6C">
          <w:rPr>
            <w:rFonts w:ascii="Times New Roman" w:hAnsi="Times New Roman" w:cs="Times New Roman"/>
            <w:b w:val="0"/>
            <w:i w:val="0"/>
            <w:noProof/>
            <w:webHidden/>
            <w:sz w:val="28"/>
            <w:szCs w:val="28"/>
          </w:rPr>
          <w:instrText xml:space="preserve"> PAGEREF _Toc211579312 \h </w:instrText>
        </w:r>
        <w:r w:rsidRPr="00776B6C">
          <w:rPr>
            <w:rFonts w:ascii="Times New Roman" w:hAnsi="Times New Roman" w:cs="Times New Roman"/>
            <w:b w:val="0"/>
            <w:i w:val="0"/>
            <w:noProof/>
            <w:webHidden/>
            <w:sz w:val="28"/>
            <w:szCs w:val="28"/>
          </w:rPr>
        </w:r>
        <w:r w:rsidRPr="00776B6C">
          <w:rPr>
            <w:rFonts w:ascii="Times New Roman" w:hAnsi="Times New Roman" w:cs="Times New Roman"/>
            <w:b w:val="0"/>
            <w:i w:val="0"/>
            <w:noProof/>
            <w:webHidden/>
            <w:sz w:val="28"/>
            <w:szCs w:val="28"/>
          </w:rPr>
          <w:fldChar w:fldCharType="separate"/>
        </w:r>
        <w:r w:rsidRPr="00776B6C">
          <w:rPr>
            <w:rFonts w:ascii="Times New Roman" w:hAnsi="Times New Roman" w:cs="Times New Roman"/>
            <w:b w:val="0"/>
            <w:i w:val="0"/>
            <w:noProof/>
            <w:webHidden/>
            <w:sz w:val="28"/>
            <w:szCs w:val="28"/>
          </w:rPr>
          <w:t>22</w:t>
        </w:r>
        <w:r w:rsidRPr="00776B6C">
          <w:rPr>
            <w:rFonts w:ascii="Times New Roman" w:hAnsi="Times New Roman" w:cs="Times New Roman"/>
            <w:b w:val="0"/>
            <w:i w:val="0"/>
            <w:noProof/>
            <w:webHidden/>
            <w:sz w:val="28"/>
            <w:szCs w:val="28"/>
          </w:rPr>
          <w:fldChar w:fldCharType="end"/>
        </w:r>
      </w:hyperlink>
    </w:p>
    <w:p w14:paraId="2D3F67B8" w14:textId="523C4C47" w:rsidR="00776B6C" w:rsidRPr="00776B6C" w:rsidRDefault="00776B6C" w:rsidP="00776B6C">
      <w:pPr>
        <w:pStyle w:val="TOC1"/>
        <w:tabs>
          <w:tab w:val="right" w:leader="dot" w:pos="9062"/>
        </w:tabs>
        <w:spacing w:before="0" w:line="348" w:lineRule="auto"/>
        <w:jc w:val="both"/>
        <w:rPr>
          <w:rFonts w:ascii="Times New Roman" w:hAnsi="Times New Roman" w:cs="Times New Roman"/>
          <w:b w:val="0"/>
          <w:bCs w:val="0"/>
          <w:i w:val="0"/>
          <w:iCs w:val="0"/>
          <w:noProof/>
          <w:sz w:val="28"/>
          <w:szCs w:val="28"/>
          <w:lang w:val="en-US" w:eastAsia="en-US"/>
        </w:rPr>
      </w:pPr>
      <w:hyperlink w:anchor="_Toc211579313" w:history="1">
        <w:r w:rsidRPr="00776B6C">
          <w:rPr>
            <w:rStyle w:val="Hyperlink"/>
            <w:rFonts w:ascii="Times New Roman" w:hAnsi="Times New Roman" w:cs="Times New Roman"/>
            <w:i w:val="0"/>
            <w:noProof/>
            <w:sz w:val="28"/>
            <w:szCs w:val="28"/>
          </w:rPr>
          <w:t>KẾT LUẬN</w:t>
        </w:r>
        <w:r w:rsidRPr="00776B6C">
          <w:rPr>
            <w:rFonts w:ascii="Times New Roman" w:hAnsi="Times New Roman" w:cs="Times New Roman"/>
            <w:i w:val="0"/>
            <w:noProof/>
            <w:webHidden/>
            <w:sz w:val="28"/>
            <w:szCs w:val="28"/>
          </w:rPr>
          <w:tab/>
        </w:r>
        <w:r w:rsidRPr="00776B6C">
          <w:rPr>
            <w:rFonts w:ascii="Times New Roman" w:hAnsi="Times New Roman" w:cs="Times New Roman"/>
            <w:i w:val="0"/>
            <w:noProof/>
            <w:webHidden/>
            <w:sz w:val="28"/>
            <w:szCs w:val="28"/>
          </w:rPr>
          <w:fldChar w:fldCharType="begin"/>
        </w:r>
        <w:r w:rsidRPr="00776B6C">
          <w:rPr>
            <w:rFonts w:ascii="Times New Roman" w:hAnsi="Times New Roman" w:cs="Times New Roman"/>
            <w:i w:val="0"/>
            <w:noProof/>
            <w:webHidden/>
            <w:sz w:val="28"/>
            <w:szCs w:val="28"/>
          </w:rPr>
          <w:instrText xml:space="preserve"> PAGEREF _Toc211579313 \h </w:instrText>
        </w:r>
        <w:r w:rsidRPr="00776B6C">
          <w:rPr>
            <w:rFonts w:ascii="Times New Roman" w:hAnsi="Times New Roman" w:cs="Times New Roman"/>
            <w:i w:val="0"/>
            <w:noProof/>
            <w:webHidden/>
            <w:sz w:val="28"/>
            <w:szCs w:val="28"/>
          </w:rPr>
        </w:r>
        <w:r w:rsidRPr="00776B6C">
          <w:rPr>
            <w:rFonts w:ascii="Times New Roman" w:hAnsi="Times New Roman" w:cs="Times New Roman"/>
            <w:i w:val="0"/>
            <w:noProof/>
            <w:webHidden/>
            <w:sz w:val="28"/>
            <w:szCs w:val="28"/>
          </w:rPr>
          <w:fldChar w:fldCharType="separate"/>
        </w:r>
        <w:r w:rsidRPr="00776B6C">
          <w:rPr>
            <w:rFonts w:ascii="Times New Roman" w:hAnsi="Times New Roman" w:cs="Times New Roman"/>
            <w:i w:val="0"/>
            <w:noProof/>
            <w:webHidden/>
            <w:sz w:val="28"/>
            <w:szCs w:val="28"/>
          </w:rPr>
          <w:t>23</w:t>
        </w:r>
        <w:r w:rsidRPr="00776B6C">
          <w:rPr>
            <w:rFonts w:ascii="Times New Roman" w:hAnsi="Times New Roman" w:cs="Times New Roman"/>
            <w:i w:val="0"/>
            <w:noProof/>
            <w:webHidden/>
            <w:sz w:val="28"/>
            <w:szCs w:val="28"/>
          </w:rPr>
          <w:fldChar w:fldCharType="end"/>
        </w:r>
      </w:hyperlink>
    </w:p>
    <w:p w14:paraId="747AD79B" w14:textId="73294D69" w:rsidR="00776B6C" w:rsidRPr="00776B6C" w:rsidRDefault="00776B6C" w:rsidP="00776B6C">
      <w:pPr>
        <w:pStyle w:val="TOC1"/>
        <w:tabs>
          <w:tab w:val="right" w:leader="dot" w:pos="9062"/>
        </w:tabs>
        <w:spacing w:before="0" w:line="348" w:lineRule="auto"/>
        <w:jc w:val="both"/>
        <w:rPr>
          <w:rFonts w:ascii="Times New Roman" w:hAnsi="Times New Roman" w:cs="Times New Roman"/>
          <w:b w:val="0"/>
          <w:bCs w:val="0"/>
          <w:i w:val="0"/>
          <w:iCs w:val="0"/>
          <w:noProof/>
          <w:sz w:val="28"/>
          <w:szCs w:val="28"/>
          <w:lang w:val="en-US" w:eastAsia="en-US"/>
        </w:rPr>
      </w:pPr>
      <w:hyperlink w:anchor="_Toc211579314" w:history="1">
        <w:r w:rsidRPr="00776B6C">
          <w:rPr>
            <w:rStyle w:val="Hyperlink"/>
            <w:rFonts w:ascii="Times New Roman" w:hAnsi="Times New Roman" w:cs="Times New Roman"/>
            <w:i w:val="0"/>
            <w:noProof/>
            <w:sz w:val="28"/>
            <w:szCs w:val="28"/>
          </w:rPr>
          <w:t>DANH MỤC TÀI LIỆU THAM KHẢO</w:t>
        </w:r>
      </w:hyperlink>
    </w:p>
    <w:p w14:paraId="7CAE7E1C" w14:textId="32C30A11" w:rsidR="00DF56B0" w:rsidRPr="00776B6C" w:rsidRDefault="00987B54" w:rsidP="00776B6C">
      <w:pPr>
        <w:spacing w:after="0" w:line="348" w:lineRule="auto"/>
        <w:jc w:val="both"/>
        <w:rPr>
          <w:rFonts w:ascii="Times New Roman" w:hAnsi="Times New Roman" w:cs="Times New Roman"/>
          <w:sz w:val="28"/>
          <w:szCs w:val="28"/>
          <w:lang w:val="en-US"/>
        </w:rPr>
      </w:pPr>
      <w:r w:rsidRPr="00776B6C">
        <w:rPr>
          <w:rFonts w:ascii="Times New Roman" w:hAnsi="Times New Roman" w:cs="Times New Roman"/>
          <w:sz w:val="28"/>
          <w:szCs w:val="28"/>
          <w:lang w:val="en-US"/>
        </w:rPr>
        <w:fldChar w:fldCharType="end"/>
      </w:r>
    </w:p>
    <w:bookmarkEnd w:id="1"/>
    <w:p w14:paraId="304CE03E" w14:textId="77777777" w:rsidR="00DF56B0" w:rsidRPr="00906F11" w:rsidRDefault="00DF56B0" w:rsidP="00177DB1">
      <w:pPr>
        <w:spacing w:after="0" w:line="312" w:lineRule="auto"/>
        <w:jc w:val="both"/>
        <w:rPr>
          <w:rFonts w:ascii="Times New Roman" w:hAnsi="Times New Roman" w:cs="Times New Roman"/>
          <w:sz w:val="28"/>
          <w:szCs w:val="28"/>
          <w:lang w:val="en-US"/>
        </w:rPr>
        <w:sectPr w:rsidR="00DF56B0" w:rsidRPr="00906F11" w:rsidSect="007C49EA">
          <w:footerReference w:type="even" r:id="rId9"/>
          <w:footerReference w:type="default" r:id="rId10"/>
          <w:pgSz w:w="11907" w:h="16840" w:code="9"/>
          <w:pgMar w:top="1418" w:right="1134" w:bottom="1418" w:left="1701" w:header="720" w:footer="720" w:gutter="0"/>
          <w:pgBorders w:display="firstPage">
            <w:top w:val="twistedLines1" w:sz="18" w:space="0" w:color="auto"/>
            <w:left w:val="twistedLines1" w:sz="18" w:space="0" w:color="auto"/>
            <w:bottom w:val="twistedLines1" w:sz="18" w:space="0" w:color="auto"/>
            <w:right w:val="twistedLines1" w:sz="18" w:space="0" w:color="auto"/>
          </w:pgBorders>
          <w:cols w:space="720"/>
          <w:docGrid w:linePitch="381"/>
        </w:sectPr>
      </w:pPr>
    </w:p>
    <w:p w14:paraId="48504354" w14:textId="0DFDBBD4" w:rsidR="00DB1DCE" w:rsidRPr="00906F11" w:rsidRDefault="00DB1DCE" w:rsidP="00177DB1">
      <w:pPr>
        <w:pStyle w:val="1"/>
      </w:pPr>
      <w:bookmarkStart w:id="2" w:name="_Toc209637312"/>
      <w:bookmarkStart w:id="3" w:name="_Toc211579268"/>
      <w:r w:rsidRPr="00906F11">
        <w:lastRenderedPageBreak/>
        <w:t>PHẦN MỞ ĐẦU</w:t>
      </w:r>
      <w:bookmarkEnd w:id="0"/>
      <w:bookmarkEnd w:id="2"/>
      <w:bookmarkEnd w:id="3"/>
    </w:p>
    <w:p w14:paraId="0F13515E" w14:textId="77777777" w:rsidR="005D3AA2" w:rsidRPr="00906F11" w:rsidRDefault="005D3AA2" w:rsidP="00177DB1">
      <w:pPr>
        <w:pStyle w:val="Heading1"/>
        <w:tabs>
          <w:tab w:val="left" w:pos="851"/>
        </w:tabs>
        <w:spacing w:before="0" w:line="312" w:lineRule="auto"/>
        <w:ind w:left="567"/>
        <w:jc w:val="both"/>
        <w:rPr>
          <w:rFonts w:ascii="Times New Roman" w:hAnsi="Times New Roman" w:cs="Times New Roman"/>
          <w:b/>
          <w:color w:val="auto"/>
          <w:sz w:val="28"/>
          <w:szCs w:val="28"/>
        </w:rPr>
      </w:pPr>
      <w:bookmarkStart w:id="4" w:name="_Toc209433587"/>
      <w:bookmarkStart w:id="5" w:name="_Toc209637313"/>
    </w:p>
    <w:p w14:paraId="4A33BDEA" w14:textId="083D8A64" w:rsidR="00F42EC5" w:rsidRPr="00906F11" w:rsidRDefault="005D3AA2" w:rsidP="00177DB1">
      <w:pPr>
        <w:pStyle w:val="2"/>
      </w:pPr>
      <w:bookmarkStart w:id="6" w:name="_Toc211579269"/>
      <w:r w:rsidRPr="00906F11">
        <w:t xml:space="preserve">1. </w:t>
      </w:r>
      <w:r w:rsidR="00DB1DCE" w:rsidRPr="00906F11">
        <w:t>Tính cấp thiết của việc nghiên cứu đề án</w:t>
      </w:r>
      <w:bookmarkEnd w:id="4"/>
      <w:bookmarkEnd w:id="5"/>
      <w:bookmarkEnd w:id="6"/>
    </w:p>
    <w:p w14:paraId="5BEAAC17" w14:textId="7C85D75B" w:rsidR="00821D4C" w:rsidRPr="00906F11" w:rsidRDefault="00821D4C" w:rsidP="00177DB1">
      <w:pPr>
        <w:pStyle w:val="NormalWeb"/>
        <w:tabs>
          <w:tab w:val="left" w:pos="851"/>
        </w:tabs>
        <w:spacing w:before="0" w:beforeAutospacing="0" w:after="0" w:afterAutospacing="0" w:line="312" w:lineRule="auto"/>
        <w:ind w:firstLine="567"/>
        <w:jc w:val="both"/>
        <w:rPr>
          <w:sz w:val="28"/>
          <w:szCs w:val="28"/>
        </w:rPr>
      </w:pPr>
      <w:r w:rsidRPr="00906F11">
        <w:rPr>
          <w:rStyle w:val="selected"/>
          <w:sz w:val="28"/>
          <w:szCs w:val="28"/>
        </w:rPr>
        <w:t>Sự vận động và phát triển của nền kinh tế thị trường định hướng xã hội chủ nghĩa tại Việt Nam, trong bối cảnh hội nhập quốc tế sâu rộng, đã thiết lập thị trường bất động sản như một cấu phần trọng yếu của nền kinh tế quốc dân, thúc đẩy sự lưu chuyển của các nguồn lực xã hội và góp phần vào tăng trưởng kinh tế.</w:t>
      </w:r>
    </w:p>
    <w:p w14:paraId="54D8CEF0" w14:textId="35A3BBA4" w:rsidR="00821D4C" w:rsidRPr="00906F11" w:rsidRDefault="00821D4C" w:rsidP="00177DB1">
      <w:pPr>
        <w:pStyle w:val="NormalWeb"/>
        <w:tabs>
          <w:tab w:val="left" w:pos="851"/>
        </w:tabs>
        <w:spacing w:before="0" w:beforeAutospacing="0" w:after="0" w:afterAutospacing="0" w:line="312" w:lineRule="auto"/>
        <w:ind w:firstLine="567"/>
        <w:jc w:val="both"/>
        <w:rPr>
          <w:sz w:val="28"/>
          <w:szCs w:val="28"/>
        </w:rPr>
      </w:pPr>
      <w:r w:rsidRPr="00906F11">
        <w:rPr>
          <w:rStyle w:val="selected"/>
          <w:sz w:val="28"/>
          <w:szCs w:val="28"/>
        </w:rPr>
        <w:t>Hiện tượng lạm dụng chế định hợp đồng ủy quyền, vốn được thiết lập như một công cụ pháp lý hợp thức nhằm tạo điều kiện thuận lợi cho giao lưu dân sự, song trên thực tế lại bị biến tướng thành một phương thức để che giấu giao dịch chuyển nhượng thực chất, đã và đang tạo ra những hệ quả pháp lý đa tầng và phức tạp. Hành vi này, vốn thường xuất phát từ mục đích né tránh các nghĩa vụ tài chính hoặc vô hiệu hóa các quy định pháp luật về điều kiện chuyển nhượng, không chỉ dẫn đến sự xói mòn cơ sở thuế, gây thất thu cho ngân sách nhà nước, mà còn đặt các chủ thể tham gia giao dịch vào một môi trường pháp lý tiềm ẩn nhiều rủi ro.</w:t>
      </w:r>
    </w:p>
    <w:p w14:paraId="0E376A0B" w14:textId="70DC87AA" w:rsidR="00F42EC5" w:rsidRPr="00906F11" w:rsidRDefault="00821D4C" w:rsidP="00177DB1">
      <w:pPr>
        <w:pStyle w:val="NormalWeb"/>
        <w:tabs>
          <w:tab w:val="left" w:pos="851"/>
        </w:tabs>
        <w:spacing w:before="0" w:beforeAutospacing="0" w:after="0" w:afterAutospacing="0" w:line="312" w:lineRule="auto"/>
        <w:ind w:firstLine="567"/>
        <w:jc w:val="both"/>
        <w:rPr>
          <w:sz w:val="28"/>
          <w:szCs w:val="28"/>
          <w:lang w:val="vi-VN"/>
        </w:rPr>
      </w:pPr>
      <w:r w:rsidRPr="00906F11">
        <w:rPr>
          <w:rStyle w:val="selected"/>
          <w:sz w:val="28"/>
          <w:szCs w:val="28"/>
        </w:rPr>
        <w:t xml:space="preserve">Từ những luận cứ đã phân tích, có thể khẳng định rằng việc triển khai một công trình nghiên cứu hệ thống và chuyên sâu về đề tài </w:t>
      </w:r>
      <w:r w:rsidRPr="00906F11">
        <w:rPr>
          <w:rStyle w:val="selected"/>
          <w:b/>
          <w:bCs/>
          <w:sz w:val="28"/>
          <w:szCs w:val="28"/>
        </w:rPr>
        <w:t>“</w:t>
      </w:r>
      <w:r w:rsidR="002C560E" w:rsidRPr="00906F11">
        <w:rPr>
          <w:rStyle w:val="selected"/>
          <w:b/>
          <w:bCs/>
          <w:i/>
          <w:iCs/>
          <w:sz w:val="28"/>
          <w:szCs w:val="28"/>
        </w:rPr>
        <w:t>Pháp luật</w:t>
      </w:r>
      <w:r w:rsidRPr="00906F11">
        <w:rPr>
          <w:rStyle w:val="selected"/>
          <w:b/>
          <w:bCs/>
          <w:i/>
          <w:iCs/>
          <w:sz w:val="28"/>
          <w:szCs w:val="28"/>
        </w:rPr>
        <w:t xml:space="preserve"> về hợp đồng ủy quyền trong giao dịch chuyển nhượng quyền sử dụng đất, thực tiễn tại tỉnh Quảng Trị</w:t>
      </w:r>
      <w:r w:rsidRPr="00906F11">
        <w:rPr>
          <w:rStyle w:val="selected"/>
          <w:b/>
          <w:bCs/>
          <w:sz w:val="28"/>
          <w:szCs w:val="28"/>
        </w:rPr>
        <w:t>”</w:t>
      </w:r>
      <w:r w:rsidRPr="00906F11">
        <w:rPr>
          <w:rStyle w:val="selected"/>
          <w:sz w:val="28"/>
          <w:szCs w:val="28"/>
        </w:rPr>
        <w:t xml:space="preserve"> không chỉ là một yêu cầu mang tính thời sự mà còn là một tất yếu khách quan, xuất phát từ những đòi hỏi nội tại của cả khoa học pháp lý và thực tiễn thi hành pháp luật. Về phương diện lý luận, đề án hướng tới mục tiêu kiến tạo một khung phân tích toàn diện, góp phần hệ thống hóa và phát triển các tri thức khoa học về một chế định pháp lý phức hợp, vốn có sự giao thoa sâu sắc giữa luật tư và luật công. Về phương diện thực tiễn, giá trị khoa học của đề án được thể hiện thông qua khả năng cung cấp những luận cứ thực chứng, dựa trên việc phân tích và đánh giá các tác động của một đạo luật mới trong một không gian pháp lý cụ thể. Việc lựa chọn tỉnh Quảng Trị làm đối tượng khảo sát thực địa sẽ cung cấp những dữ kiện khoa học giá trị, phản ánh quá trình các quy phạm pháp luật mới được tiếp nhận và vận hành trong một thị trường bất động sản đang trong giai đoạn phát triển, từ đó làm cơ sở cho việc đề xuất các giải pháp, kiến nghị có ý nghĩa không chỉ đối với việc hoàn thiện thể chế tại địa phương mà còn đóng góp vào quá trình xây dựng và hoàn thiện chính sách pháp luật chung của quốc gia.</w:t>
      </w:r>
    </w:p>
    <w:p w14:paraId="7EEBDCAB" w14:textId="70074CD2" w:rsidR="00103D31" w:rsidRPr="00906F11" w:rsidRDefault="005D3AA2" w:rsidP="00177DB1">
      <w:pPr>
        <w:pStyle w:val="2"/>
      </w:pPr>
      <w:bookmarkStart w:id="7" w:name="_Toc209433588"/>
      <w:bookmarkStart w:id="8" w:name="_Toc209637314"/>
      <w:bookmarkStart w:id="9" w:name="_Toc211579270"/>
      <w:r w:rsidRPr="00906F11">
        <w:lastRenderedPageBreak/>
        <w:t xml:space="preserve">2. </w:t>
      </w:r>
      <w:r w:rsidR="00103D31" w:rsidRPr="00906F11">
        <w:t>Tình hình nghiên cứu liên quan đến đề án</w:t>
      </w:r>
      <w:bookmarkEnd w:id="7"/>
      <w:bookmarkEnd w:id="8"/>
      <w:bookmarkEnd w:id="9"/>
    </w:p>
    <w:p w14:paraId="58BAE785" w14:textId="77777777" w:rsidR="00F3306B" w:rsidRPr="00906F11" w:rsidRDefault="00F3306B" w:rsidP="00177DB1">
      <w:pPr>
        <w:pStyle w:val="NormalWeb"/>
        <w:tabs>
          <w:tab w:val="left" w:pos="851"/>
        </w:tabs>
        <w:spacing w:before="0" w:beforeAutospacing="0" w:after="0" w:afterAutospacing="0" w:line="312" w:lineRule="auto"/>
        <w:ind w:firstLine="567"/>
        <w:jc w:val="both"/>
        <w:rPr>
          <w:sz w:val="28"/>
          <w:szCs w:val="28"/>
        </w:rPr>
      </w:pPr>
      <w:r w:rsidRPr="00906F11">
        <w:rPr>
          <w:rStyle w:val="selected"/>
          <w:sz w:val="28"/>
          <w:szCs w:val="28"/>
        </w:rPr>
        <w:t>Vấn đề hợp đồng ủy quyền và việc áp dụng nó trong các giao dịch dân sự, đặc biệt là các giao dịch liên quan đến quyền sử dụng đất, đã thu hút sự quan tâm của giới học thuật và các nhà hoạt động thực tiễn trong nhiều năm qua. Việc nghiên cứu các công trình đã có không chỉ giúp kế thừa tri thức mà còn là cơ sở để xác định những vấn đề còn bỏ ngỏ. Có thể khái quát các công trình nghiên cứu theo một số nhóm chính như sau:</w:t>
      </w:r>
    </w:p>
    <w:p w14:paraId="7D92D404" w14:textId="65624689" w:rsidR="00DC7767" w:rsidRPr="00906F11" w:rsidRDefault="00DC7767" w:rsidP="00177DB1">
      <w:pPr>
        <w:pStyle w:val="NormalWeb"/>
        <w:tabs>
          <w:tab w:val="left" w:pos="851"/>
        </w:tabs>
        <w:spacing w:before="0" w:beforeAutospacing="0" w:after="0" w:afterAutospacing="0" w:line="312" w:lineRule="auto"/>
        <w:ind w:firstLine="567"/>
        <w:jc w:val="both"/>
        <w:rPr>
          <w:sz w:val="28"/>
          <w:szCs w:val="28"/>
          <w:lang w:val="vi-VN"/>
        </w:rPr>
      </w:pPr>
      <w:r w:rsidRPr="00906F11">
        <w:rPr>
          <w:sz w:val="28"/>
          <w:szCs w:val="28"/>
          <w:lang w:val="vi-VN"/>
        </w:rPr>
        <w:t xml:space="preserve">Nhóm thứ nhất, các công trình nghiên cứu chuyên sâu về chế định ủy quyền và hợp đồng ủy quyền dưới góc độ lý luận và thực tiễn chung. Tiêu biểu cho nhóm này là các luận văn, luận án đã hệ thống hóa các vấn đề lý luận nền tảng, tạo ra một nền móng học thuật quan trọng. Công trình của Phạm Văn Hơn (2016), </w:t>
      </w:r>
      <w:r w:rsidRPr="00906F11">
        <w:rPr>
          <w:i/>
          <w:iCs/>
          <w:sz w:val="28"/>
          <w:szCs w:val="28"/>
          <w:lang w:val="vi-VN"/>
        </w:rPr>
        <w:t>Pháp luật về ủy quyền – Một số vấn đề lý luận và thực tiễn</w:t>
      </w:r>
      <w:r w:rsidRPr="00906F11">
        <w:rPr>
          <w:sz w:val="28"/>
          <w:szCs w:val="28"/>
          <w:lang w:val="vi-VN"/>
        </w:rPr>
        <w:t>, đã phân tích một cách tương đối toàn diện các khái niệm, đặc điểm, phân loại ủy quyền cũng như các quy định về hình thức, nội dung và chấm dứt hợp đồng.</w:t>
      </w:r>
    </w:p>
    <w:p w14:paraId="539F9B15" w14:textId="0638EC4F" w:rsidR="00F3306B" w:rsidRPr="00906F11" w:rsidRDefault="00F3306B" w:rsidP="00177DB1">
      <w:pPr>
        <w:pStyle w:val="NormalWeb"/>
        <w:tabs>
          <w:tab w:val="left" w:pos="851"/>
        </w:tabs>
        <w:spacing w:before="0" w:beforeAutospacing="0" w:after="0" w:afterAutospacing="0" w:line="312" w:lineRule="auto"/>
        <w:ind w:firstLine="567"/>
        <w:jc w:val="both"/>
        <w:rPr>
          <w:sz w:val="28"/>
          <w:szCs w:val="28"/>
        </w:rPr>
      </w:pPr>
      <w:r w:rsidRPr="00906F11">
        <w:rPr>
          <w:rStyle w:val="selected"/>
          <w:sz w:val="28"/>
          <w:szCs w:val="28"/>
        </w:rPr>
        <w:t>Nhóm thứ hai, các bài viết, công trình nghiên cứu mang tính chuyên sâu, tập trung vào các khía cạnh cụ thể hoặc các rủi ro pháp lý phát sinh từ việc sử dụng hợp đồng ủy quyền trong giao dịch bất động sản. Ở nhóm này, các bài viết đăng trên các tạp chí chuyên ngành pháp luật có giá trị tham khảo cao. Bài viết của Trần Linh Huân (2019), “Một số vấn đề pháp lý về hợp đồng ủy quyền xác lập thực hiện giao dịch bất động sản”, đăng trên Tạp chí Nhà nước và Pháp luật, đã trực tiếp chỉ ra hiện tượng lạm dụng hợp đồng ủy quyền để thay thế cho hợp đồng chuyển nhượng.</w:t>
      </w:r>
    </w:p>
    <w:p w14:paraId="7E852E86" w14:textId="50CE53D0" w:rsidR="00103D31" w:rsidRPr="00906F11" w:rsidRDefault="00103D31" w:rsidP="00177DB1">
      <w:pPr>
        <w:pStyle w:val="2"/>
      </w:pPr>
      <w:bookmarkStart w:id="10" w:name="_Toc209433589"/>
      <w:bookmarkStart w:id="11" w:name="_Toc209637315"/>
      <w:bookmarkStart w:id="12" w:name="_Toc211579271"/>
      <w:r w:rsidRPr="00906F11">
        <w:t>3. Mục đích và nhiệm vụ nghiên cứu đề án</w:t>
      </w:r>
      <w:bookmarkEnd w:id="10"/>
      <w:bookmarkEnd w:id="11"/>
      <w:bookmarkEnd w:id="12"/>
    </w:p>
    <w:p w14:paraId="5656C988" w14:textId="1672267C" w:rsidR="00103D31" w:rsidRPr="00906F11" w:rsidRDefault="00103D31" w:rsidP="00177DB1">
      <w:pPr>
        <w:tabs>
          <w:tab w:val="left" w:pos="851"/>
        </w:tabs>
        <w:spacing w:after="0" w:line="312" w:lineRule="auto"/>
        <w:ind w:firstLine="567"/>
        <w:jc w:val="both"/>
        <w:rPr>
          <w:rFonts w:ascii="Times New Roman" w:hAnsi="Times New Roman" w:cs="Times New Roman"/>
          <w:b/>
          <w:bCs/>
          <w:i/>
          <w:sz w:val="28"/>
          <w:szCs w:val="28"/>
        </w:rPr>
      </w:pPr>
      <w:r w:rsidRPr="00906F11">
        <w:rPr>
          <w:rFonts w:ascii="Times New Roman" w:hAnsi="Times New Roman" w:cs="Times New Roman"/>
          <w:b/>
          <w:bCs/>
          <w:i/>
          <w:sz w:val="28"/>
          <w:szCs w:val="28"/>
        </w:rPr>
        <w:t>3.1. Mục đích nghiên cứu</w:t>
      </w:r>
    </w:p>
    <w:p w14:paraId="5A7E542D" w14:textId="767365AB" w:rsidR="001F614E" w:rsidRPr="00906F11" w:rsidRDefault="000A5A6A" w:rsidP="00177DB1">
      <w:pPr>
        <w:tabs>
          <w:tab w:val="left" w:pos="851"/>
        </w:tabs>
        <w:spacing w:after="0" w:line="312" w:lineRule="auto"/>
        <w:ind w:firstLine="567"/>
        <w:jc w:val="both"/>
        <w:rPr>
          <w:rFonts w:ascii="Times New Roman" w:hAnsi="Times New Roman" w:cs="Times New Roman"/>
          <w:bCs/>
          <w:sz w:val="28"/>
          <w:szCs w:val="28"/>
        </w:rPr>
      </w:pPr>
      <w:r w:rsidRPr="00906F11">
        <w:rPr>
          <w:rFonts w:ascii="Times New Roman" w:hAnsi="Times New Roman" w:cs="Times New Roman"/>
          <w:bCs/>
          <w:sz w:val="28"/>
          <w:szCs w:val="28"/>
        </w:rPr>
        <w:t xml:space="preserve">Đưa ra những giải pháp nhằm hoàn thiện pháp luật và nâng cao hiệu quả thực hiện pháp luật về </w:t>
      </w:r>
      <w:r w:rsidRPr="00906F11">
        <w:rPr>
          <w:rStyle w:val="selected"/>
          <w:rFonts w:ascii="Times New Roman" w:hAnsi="Times New Roman" w:cs="Times New Roman"/>
          <w:sz w:val="28"/>
          <w:szCs w:val="28"/>
        </w:rPr>
        <w:t>hợp đồng ủy quyền trong giao dịch chuyển nhượng quyền sử dụng đất, qua thực tiễn tại tỉnh Quảng Trị</w:t>
      </w:r>
    </w:p>
    <w:p w14:paraId="3B702029" w14:textId="77777777" w:rsidR="00103D31" w:rsidRPr="00906F11" w:rsidRDefault="00103D31" w:rsidP="00177DB1">
      <w:pPr>
        <w:tabs>
          <w:tab w:val="left" w:pos="851"/>
        </w:tabs>
        <w:spacing w:after="0" w:line="312" w:lineRule="auto"/>
        <w:ind w:firstLine="567"/>
        <w:jc w:val="both"/>
        <w:rPr>
          <w:rFonts w:ascii="Times New Roman" w:hAnsi="Times New Roman" w:cs="Times New Roman"/>
          <w:b/>
          <w:bCs/>
          <w:i/>
          <w:sz w:val="28"/>
          <w:szCs w:val="28"/>
        </w:rPr>
      </w:pPr>
      <w:r w:rsidRPr="00906F11">
        <w:rPr>
          <w:rFonts w:ascii="Times New Roman" w:hAnsi="Times New Roman" w:cs="Times New Roman"/>
          <w:b/>
          <w:bCs/>
          <w:i/>
          <w:sz w:val="28"/>
          <w:szCs w:val="28"/>
        </w:rPr>
        <w:t>3.2. Nhiệm vụ nghiên cứu</w:t>
      </w:r>
    </w:p>
    <w:p w14:paraId="48C97FDE" w14:textId="77777777" w:rsidR="000A5A6A" w:rsidRPr="00906F11" w:rsidRDefault="000A5A6A" w:rsidP="00177DB1">
      <w:pPr>
        <w:tabs>
          <w:tab w:val="left" w:pos="851"/>
        </w:tabs>
        <w:spacing w:after="0" w:line="312" w:lineRule="auto"/>
        <w:ind w:firstLine="567"/>
        <w:jc w:val="both"/>
        <w:rPr>
          <w:rFonts w:ascii="Times New Roman" w:eastAsia="Times New Roman" w:hAnsi="Times New Roman" w:cs="Times New Roman"/>
          <w:sz w:val="28"/>
          <w:szCs w:val="28"/>
          <w:lang w:eastAsia="en-US"/>
        </w:rPr>
      </w:pPr>
      <w:r w:rsidRPr="00906F11">
        <w:rPr>
          <w:rFonts w:ascii="Times New Roman" w:eastAsia="Times New Roman" w:hAnsi="Times New Roman" w:cs="Times New Roman"/>
          <w:sz w:val="28"/>
          <w:szCs w:val="28"/>
          <w:lang w:eastAsia="en-US"/>
        </w:rPr>
        <w:t>Để đạt được mục đích nêu trên, đề án xác định cần thực hiện 03 nhiệm vụ cụ thể sau, tương ứng với 03 chương của đề án:</w:t>
      </w:r>
    </w:p>
    <w:p w14:paraId="753B4A40" w14:textId="670F84A7" w:rsidR="000A5A6A" w:rsidRPr="00906F11" w:rsidRDefault="000A5A6A" w:rsidP="00177DB1">
      <w:pPr>
        <w:tabs>
          <w:tab w:val="left" w:pos="851"/>
        </w:tabs>
        <w:spacing w:after="0" w:line="312" w:lineRule="auto"/>
        <w:ind w:firstLine="567"/>
        <w:jc w:val="both"/>
        <w:rPr>
          <w:rFonts w:ascii="Times New Roman" w:eastAsia="Times New Roman" w:hAnsi="Times New Roman" w:cs="Times New Roman"/>
          <w:sz w:val="28"/>
          <w:szCs w:val="28"/>
          <w:lang w:eastAsia="en-US"/>
        </w:rPr>
      </w:pPr>
      <w:r w:rsidRPr="00906F11">
        <w:rPr>
          <w:rFonts w:ascii="Times New Roman" w:eastAsia="Times New Roman" w:hAnsi="Times New Roman" w:cs="Times New Roman"/>
          <w:sz w:val="28"/>
          <w:szCs w:val="28"/>
          <w:lang w:eastAsia="en-US"/>
        </w:rPr>
        <w:t>Một là, nghiên cứu và hệ thống hóa các vấn đề lý luận về hợp đồng ủy quyền trong giao dịch chuyển nhượng quyền sử dụng đất, làm rõ các khái niệm, đặc điểm và vai trò của các chế định này trong đời sống dân sự.</w:t>
      </w:r>
    </w:p>
    <w:p w14:paraId="7E9C7AF3" w14:textId="7D565BD0" w:rsidR="000A5A6A" w:rsidRPr="00906F11" w:rsidRDefault="000A5A6A" w:rsidP="00177DB1">
      <w:pPr>
        <w:tabs>
          <w:tab w:val="left" w:pos="851"/>
        </w:tabs>
        <w:spacing w:after="0" w:line="312" w:lineRule="auto"/>
        <w:ind w:firstLine="567"/>
        <w:jc w:val="both"/>
        <w:rPr>
          <w:rFonts w:ascii="Times New Roman" w:eastAsia="Times New Roman" w:hAnsi="Times New Roman" w:cs="Times New Roman"/>
          <w:sz w:val="28"/>
          <w:szCs w:val="28"/>
          <w:lang w:eastAsia="en-US"/>
        </w:rPr>
      </w:pPr>
      <w:r w:rsidRPr="00906F11">
        <w:rPr>
          <w:rFonts w:ascii="Times New Roman" w:eastAsia="Times New Roman" w:hAnsi="Times New Roman" w:cs="Times New Roman"/>
          <w:sz w:val="28"/>
          <w:szCs w:val="28"/>
          <w:lang w:eastAsia="en-US"/>
        </w:rPr>
        <w:lastRenderedPageBreak/>
        <w:t xml:space="preserve">Hai là, phân tích, đánh giá thực trạng pháp luật hiện hành và thực tiễn </w:t>
      </w:r>
      <w:r w:rsidR="00F56C15" w:rsidRPr="00906F11">
        <w:rPr>
          <w:rFonts w:ascii="Times New Roman" w:eastAsia="Times New Roman" w:hAnsi="Times New Roman" w:cs="Times New Roman"/>
          <w:sz w:val="28"/>
          <w:szCs w:val="28"/>
          <w:lang w:eastAsia="en-US"/>
        </w:rPr>
        <w:t xml:space="preserve">thực hiện </w:t>
      </w:r>
      <w:r w:rsidRPr="00906F11">
        <w:rPr>
          <w:rFonts w:ascii="Times New Roman" w:eastAsia="Times New Roman" w:hAnsi="Times New Roman" w:cs="Times New Roman"/>
          <w:sz w:val="28"/>
          <w:szCs w:val="28"/>
          <w:lang w:eastAsia="en-US"/>
        </w:rPr>
        <w:t xml:space="preserve">các quy định về hợp đồng ủy quyền trong giao dịch chuyển nhượng quyền sử dụng đất tại tỉnh Quảng Trị, từ đó chỉ ra những </w:t>
      </w:r>
      <w:r w:rsidR="00F56C15" w:rsidRPr="00906F11">
        <w:rPr>
          <w:rFonts w:ascii="Times New Roman" w:eastAsia="Times New Roman" w:hAnsi="Times New Roman" w:cs="Times New Roman"/>
          <w:sz w:val="28"/>
          <w:szCs w:val="28"/>
          <w:lang w:eastAsia="en-US"/>
        </w:rPr>
        <w:t>ưu điểm</w:t>
      </w:r>
      <w:r w:rsidRPr="00906F11">
        <w:rPr>
          <w:rFonts w:ascii="Times New Roman" w:eastAsia="Times New Roman" w:hAnsi="Times New Roman" w:cs="Times New Roman"/>
          <w:sz w:val="28"/>
          <w:szCs w:val="28"/>
          <w:lang w:eastAsia="en-US"/>
        </w:rPr>
        <w:t>, hạn chế và nguyên nhân của các hạn chế đó.</w:t>
      </w:r>
    </w:p>
    <w:p w14:paraId="0EA5277D" w14:textId="4AC50F11" w:rsidR="00274BA3" w:rsidRPr="00906F11" w:rsidRDefault="000A5A6A" w:rsidP="00177DB1">
      <w:pPr>
        <w:tabs>
          <w:tab w:val="left" w:pos="851"/>
        </w:tabs>
        <w:spacing w:after="0" w:line="312" w:lineRule="auto"/>
        <w:ind w:firstLine="567"/>
        <w:jc w:val="both"/>
        <w:rPr>
          <w:rFonts w:ascii="Times New Roman" w:eastAsia="Times New Roman" w:hAnsi="Times New Roman" w:cs="Times New Roman"/>
          <w:sz w:val="28"/>
          <w:szCs w:val="28"/>
          <w:lang w:eastAsia="en-US"/>
        </w:rPr>
      </w:pPr>
      <w:r w:rsidRPr="00906F11">
        <w:rPr>
          <w:rFonts w:ascii="Times New Roman" w:eastAsia="Times New Roman" w:hAnsi="Times New Roman" w:cs="Times New Roman"/>
          <w:sz w:val="28"/>
          <w:szCs w:val="28"/>
          <w:lang w:eastAsia="en-US"/>
        </w:rPr>
        <w:t>Ba là, trên cơ sở kết quả nghiên cứu lý luận và thực tiễn,</w:t>
      </w:r>
      <w:r w:rsidR="00F56C15" w:rsidRPr="00906F11">
        <w:rPr>
          <w:rFonts w:ascii="Times New Roman" w:eastAsia="Times New Roman" w:hAnsi="Times New Roman" w:cs="Times New Roman"/>
          <w:sz w:val="28"/>
          <w:szCs w:val="28"/>
          <w:lang w:eastAsia="en-US"/>
        </w:rPr>
        <w:t xml:space="preserve"> </w:t>
      </w:r>
      <w:r w:rsidRPr="00906F11">
        <w:rPr>
          <w:rFonts w:ascii="Times New Roman" w:eastAsia="Times New Roman" w:hAnsi="Times New Roman" w:cs="Times New Roman"/>
          <w:sz w:val="28"/>
          <w:szCs w:val="28"/>
          <w:lang w:eastAsia="en-US"/>
        </w:rPr>
        <w:t xml:space="preserve">đề xuất hệ thống các giải pháp đồng bộ nhằm hoàn thiện pháp luật và nâng cao hiệu quả thực </w:t>
      </w:r>
      <w:r w:rsidR="00F56C15" w:rsidRPr="00906F11">
        <w:rPr>
          <w:rFonts w:ascii="Times New Roman" w:eastAsia="Times New Roman" w:hAnsi="Times New Roman" w:cs="Times New Roman"/>
          <w:sz w:val="28"/>
          <w:szCs w:val="28"/>
          <w:lang w:eastAsia="en-US"/>
        </w:rPr>
        <w:t>hiện</w:t>
      </w:r>
      <w:r w:rsidRPr="00906F11">
        <w:rPr>
          <w:rFonts w:ascii="Times New Roman" w:eastAsia="Times New Roman" w:hAnsi="Times New Roman" w:cs="Times New Roman"/>
          <w:sz w:val="28"/>
          <w:szCs w:val="28"/>
          <w:lang w:eastAsia="en-US"/>
        </w:rPr>
        <w:t xml:space="preserve"> </w:t>
      </w:r>
      <w:r w:rsidR="00F56C15" w:rsidRPr="00906F11">
        <w:rPr>
          <w:rFonts w:ascii="Times New Roman" w:eastAsia="Times New Roman" w:hAnsi="Times New Roman" w:cs="Times New Roman"/>
          <w:sz w:val="28"/>
          <w:szCs w:val="28"/>
          <w:lang w:eastAsia="en-US"/>
        </w:rPr>
        <w:t>pháp luật.</w:t>
      </w:r>
    </w:p>
    <w:p w14:paraId="70E8911E" w14:textId="343B274F" w:rsidR="005A4CA6" w:rsidRPr="00906F11" w:rsidRDefault="00103D31" w:rsidP="00177DB1">
      <w:pPr>
        <w:pStyle w:val="2"/>
      </w:pPr>
      <w:bookmarkStart w:id="13" w:name="_Toc209433590"/>
      <w:bookmarkStart w:id="14" w:name="_Toc209637316"/>
      <w:bookmarkStart w:id="15" w:name="_Toc211579272"/>
      <w:r w:rsidRPr="00906F11">
        <w:t>4. Đối tượng và phạm vi nghiên cứu đề án</w:t>
      </w:r>
      <w:bookmarkEnd w:id="13"/>
      <w:bookmarkEnd w:id="14"/>
      <w:bookmarkEnd w:id="15"/>
    </w:p>
    <w:p w14:paraId="25141A45" w14:textId="5C5FC762" w:rsidR="00103D31" w:rsidRPr="00906F11" w:rsidRDefault="00103D31" w:rsidP="00177DB1">
      <w:pPr>
        <w:tabs>
          <w:tab w:val="left" w:pos="851"/>
        </w:tabs>
        <w:spacing w:after="0" w:line="312" w:lineRule="auto"/>
        <w:ind w:firstLine="567"/>
        <w:jc w:val="both"/>
        <w:rPr>
          <w:rFonts w:ascii="Times New Roman" w:hAnsi="Times New Roman" w:cs="Times New Roman"/>
          <w:b/>
          <w:bCs/>
          <w:i/>
          <w:sz w:val="28"/>
          <w:szCs w:val="28"/>
        </w:rPr>
      </w:pPr>
      <w:r w:rsidRPr="00906F11">
        <w:rPr>
          <w:rFonts w:ascii="Times New Roman" w:hAnsi="Times New Roman" w:cs="Times New Roman"/>
          <w:b/>
          <w:bCs/>
          <w:i/>
          <w:sz w:val="28"/>
          <w:szCs w:val="28"/>
        </w:rPr>
        <w:t>4.1. Đối tượng nghiên cứu</w:t>
      </w:r>
    </w:p>
    <w:p w14:paraId="6668C1D6" w14:textId="77777777" w:rsidR="00E46D58" w:rsidRPr="00906F11" w:rsidRDefault="00E46D58" w:rsidP="00177DB1">
      <w:pPr>
        <w:tabs>
          <w:tab w:val="left" w:pos="851"/>
        </w:tabs>
        <w:spacing w:after="0" w:line="312" w:lineRule="auto"/>
        <w:ind w:firstLine="567"/>
        <w:jc w:val="both"/>
        <w:rPr>
          <w:rFonts w:ascii="Times New Roman" w:hAnsi="Times New Roman" w:cs="Times New Roman"/>
          <w:bCs/>
          <w:sz w:val="28"/>
          <w:szCs w:val="28"/>
        </w:rPr>
      </w:pPr>
      <w:r w:rsidRPr="00906F11">
        <w:rPr>
          <w:rFonts w:ascii="Times New Roman" w:hAnsi="Times New Roman" w:cs="Times New Roman"/>
          <w:bCs/>
          <w:iCs/>
          <w:sz w:val="28"/>
          <w:szCs w:val="28"/>
        </w:rPr>
        <w:t xml:space="preserve">Thứ nhất, </w:t>
      </w:r>
      <w:r w:rsidRPr="00906F11">
        <w:rPr>
          <w:rFonts w:ascii="Times New Roman" w:hAnsi="Times New Roman" w:cs="Times New Roman"/>
          <w:bCs/>
          <w:sz w:val="28"/>
          <w:szCs w:val="28"/>
        </w:rPr>
        <w:t>đề án nghiên cứu các học thuyết, công trình khoa học, quan điểm pháp lý của các chuyên gia liên quan đến hợp đồng uỷ quyền trong giao dịch chuyển nhượng quyền sử dụng đất.</w:t>
      </w:r>
    </w:p>
    <w:p w14:paraId="3E22E20B" w14:textId="6170D197" w:rsidR="00E46D58" w:rsidRPr="00906F11" w:rsidRDefault="00E46D58" w:rsidP="00177DB1">
      <w:pPr>
        <w:tabs>
          <w:tab w:val="left" w:pos="851"/>
        </w:tabs>
        <w:spacing w:after="0" w:line="312" w:lineRule="auto"/>
        <w:ind w:firstLine="567"/>
        <w:jc w:val="both"/>
        <w:rPr>
          <w:rFonts w:ascii="Times New Roman" w:hAnsi="Times New Roman" w:cs="Times New Roman"/>
          <w:bCs/>
          <w:sz w:val="28"/>
          <w:szCs w:val="28"/>
        </w:rPr>
      </w:pPr>
      <w:r w:rsidRPr="00906F11">
        <w:rPr>
          <w:rFonts w:ascii="Times New Roman" w:hAnsi="Times New Roman" w:cs="Times New Roman"/>
          <w:bCs/>
          <w:sz w:val="28"/>
          <w:szCs w:val="28"/>
        </w:rPr>
        <w:t>Thứ hai, đề án nghiên cứu tổng thể các quy phạm pháp luật trong hệ thống pháp luậ</w:t>
      </w:r>
      <w:r w:rsidR="002C560E" w:rsidRPr="00906F11">
        <w:rPr>
          <w:rFonts w:ascii="Times New Roman" w:hAnsi="Times New Roman" w:cs="Times New Roman"/>
          <w:bCs/>
          <w:sz w:val="28"/>
          <w:szCs w:val="28"/>
        </w:rPr>
        <w:t>t</w:t>
      </w:r>
      <w:r w:rsidRPr="00906F11">
        <w:rPr>
          <w:rFonts w:ascii="Times New Roman" w:hAnsi="Times New Roman" w:cs="Times New Roman"/>
          <w:bCs/>
          <w:sz w:val="28"/>
          <w:szCs w:val="28"/>
        </w:rPr>
        <w:t xml:space="preserve"> (trọng tâm là Bộ luật Dân sự, Luật Đất đai, Luật Công chứng và các văn bản hướng dẫn thi hành) quy định về hợp đồng ủy quyền và hợp đồng chuyển nhượng quyền sử dụng đất, cũng như mối quan hệ pháp lý phát sinh khi hai chế định này được kết hợp trong một giao dịch.</w:t>
      </w:r>
    </w:p>
    <w:p w14:paraId="31FCBE98" w14:textId="77777777" w:rsidR="00177DB1" w:rsidRPr="009E2516" w:rsidRDefault="00177DB1" w:rsidP="00177DB1">
      <w:pPr>
        <w:tabs>
          <w:tab w:val="left" w:pos="851"/>
          <w:tab w:val="left" w:pos="993"/>
        </w:tabs>
        <w:spacing w:after="0" w:line="360" w:lineRule="auto"/>
        <w:ind w:firstLine="567"/>
        <w:jc w:val="both"/>
        <w:rPr>
          <w:rFonts w:ascii="Times New Roman" w:hAnsi="Times New Roman" w:cs="Times New Roman"/>
          <w:color w:val="000000" w:themeColor="text1"/>
          <w:sz w:val="28"/>
          <w:szCs w:val="28"/>
          <w:lang/>
        </w:rPr>
      </w:pPr>
      <w:r w:rsidRPr="009E2516">
        <w:rPr>
          <w:rFonts w:ascii="Times New Roman" w:hAnsi="Times New Roman" w:cs="Times New Roman"/>
          <w:color w:val="000000" w:themeColor="text1"/>
          <w:sz w:val="28"/>
          <w:szCs w:val="28"/>
          <w:lang/>
        </w:rPr>
        <w:t xml:space="preserve">Thứ ba, </w:t>
      </w:r>
      <w:r>
        <w:rPr>
          <w:rFonts w:ascii="Times New Roman" w:hAnsi="Times New Roman" w:cs="Times New Roman"/>
          <w:color w:val="000000" w:themeColor="text1"/>
          <w:sz w:val="28"/>
          <w:szCs w:val="28"/>
          <w:lang/>
        </w:rPr>
        <w:t>đề</w:t>
      </w:r>
      <w:r>
        <w:rPr>
          <w:rFonts w:ascii="Times New Roman" w:hAnsi="Times New Roman" w:cs="Times New Roman"/>
          <w:color w:val="000000" w:themeColor="text1"/>
          <w:sz w:val="28"/>
          <w:szCs w:val="28"/>
        </w:rPr>
        <w:t xml:space="preserve"> án nghiên cứu </w:t>
      </w:r>
      <w:r w:rsidRPr="009E2516">
        <w:rPr>
          <w:rFonts w:ascii="Times New Roman" w:hAnsi="Times New Roman" w:cs="Times New Roman"/>
          <w:color w:val="000000" w:themeColor="text1"/>
          <w:sz w:val="28"/>
          <w:szCs w:val="28"/>
          <w:lang/>
        </w:rPr>
        <w:t>thực tiễn thực hiện pháp luật về hợp đồng ủy quyền trong giao dịch chuyển nhượng quyền sử dụng đất, được nhận diện thông qua việc phân tích các bản án, báo cáo, số liệu thống kê, quyết định hành chính và các vướng mắc trong quá trình công chứng, đăng ký và giải quyết tranh chấp tại tỉnh Quảng Trị.</w:t>
      </w:r>
    </w:p>
    <w:p w14:paraId="254C5551" w14:textId="402589A3" w:rsidR="00360A99" w:rsidRPr="00906F11" w:rsidRDefault="00103D31" w:rsidP="00177DB1">
      <w:pPr>
        <w:tabs>
          <w:tab w:val="left" w:pos="851"/>
        </w:tabs>
        <w:spacing w:after="0" w:line="312" w:lineRule="auto"/>
        <w:ind w:firstLine="567"/>
        <w:jc w:val="both"/>
        <w:rPr>
          <w:rFonts w:ascii="Times New Roman" w:hAnsi="Times New Roman" w:cs="Times New Roman"/>
          <w:b/>
          <w:bCs/>
          <w:i/>
          <w:sz w:val="28"/>
          <w:szCs w:val="28"/>
        </w:rPr>
      </w:pPr>
      <w:r w:rsidRPr="00906F11">
        <w:rPr>
          <w:rFonts w:ascii="Times New Roman" w:hAnsi="Times New Roman" w:cs="Times New Roman"/>
          <w:b/>
          <w:bCs/>
          <w:i/>
          <w:sz w:val="28"/>
          <w:szCs w:val="28"/>
        </w:rPr>
        <w:t>4.2. Phạm vi nghiên cứu</w:t>
      </w:r>
      <w:bookmarkStart w:id="16" w:name="_Toc209433591"/>
    </w:p>
    <w:p w14:paraId="7615EDDF" w14:textId="77777777" w:rsidR="00360A99" w:rsidRPr="00906F11" w:rsidRDefault="00821D4C" w:rsidP="00177DB1">
      <w:pPr>
        <w:tabs>
          <w:tab w:val="left" w:pos="851"/>
        </w:tabs>
        <w:spacing w:after="0" w:line="312" w:lineRule="auto"/>
        <w:ind w:firstLine="567"/>
        <w:jc w:val="both"/>
        <w:rPr>
          <w:rFonts w:ascii="Times New Roman" w:hAnsi="Times New Roman" w:cs="Times New Roman"/>
          <w:bCs/>
          <w:sz w:val="28"/>
          <w:szCs w:val="28"/>
        </w:rPr>
      </w:pPr>
      <w:r w:rsidRPr="00906F11">
        <w:rPr>
          <w:rFonts w:ascii="Times New Roman" w:hAnsi="Times New Roman" w:cs="Times New Roman"/>
          <w:bCs/>
          <w:sz w:val="28"/>
          <w:szCs w:val="28"/>
        </w:rPr>
        <w:t xml:space="preserve">Về phạm vi nội dung: Đề án tập trung nghiên cứu một cách có hệ thống và toàn diện các vấn đề pháp lý liên quan đến chế định hợp đồng ủy quyền trong giao dịch chuyển nhượng quyền sử dụng </w:t>
      </w:r>
      <w:bookmarkEnd w:id="16"/>
      <w:r w:rsidR="00360A99" w:rsidRPr="00906F11">
        <w:rPr>
          <w:rFonts w:ascii="Times New Roman" w:hAnsi="Times New Roman" w:cs="Times New Roman"/>
          <w:bCs/>
          <w:sz w:val="28"/>
          <w:szCs w:val="28"/>
        </w:rPr>
        <w:t>đất.</w:t>
      </w:r>
      <w:bookmarkStart w:id="17" w:name="_Toc209433592"/>
    </w:p>
    <w:p w14:paraId="529C4BAF" w14:textId="5EA0E557" w:rsidR="00360A99" w:rsidRPr="00906F11" w:rsidRDefault="00821D4C" w:rsidP="00177DB1">
      <w:pPr>
        <w:tabs>
          <w:tab w:val="left" w:pos="851"/>
        </w:tabs>
        <w:spacing w:after="0" w:line="312" w:lineRule="auto"/>
        <w:ind w:firstLine="567"/>
        <w:jc w:val="both"/>
        <w:rPr>
          <w:rFonts w:ascii="Times New Roman" w:hAnsi="Times New Roman" w:cs="Times New Roman"/>
          <w:bCs/>
          <w:sz w:val="28"/>
          <w:szCs w:val="28"/>
        </w:rPr>
      </w:pPr>
      <w:r w:rsidRPr="00906F11">
        <w:rPr>
          <w:rFonts w:ascii="Times New Roman" w:hAnsi="Times New Roman" w:cs="Times New Roman"/>
          <w:bCs/>
          <w:sz w:val="28"/>
          <w:szCs w:val="28"/>
        </w:rPr>
        <w:t>Về phạm vi không gian: Các hoạt động khảo sát, thu thập dữ liệu và phân tích thực tiễn được giới hạn trong phạm vi địa giới hành chính của tỉnh Quảng Trị.</w:t>
      </w:r>
      <w:bookmarkStart w:id="18" w:name="_Toc209433593"/>
      <w:bookmarkEnd w:id="17"/>
    </w:p>
    <w:p w14:paraId="6CC8D7DD" w14:textId="01E1284A" w:rsidR="00821D4C" w:rsidRPr="00906F11" w:rsidRDefault="00821D4C" w:rsidP="00177DB1">
      <w:pPr>
        <w:tabs>
          <w:tab w:val="left" w:pos="851"/>
        </w:tabs>
        <w:spacing w:after="0" w:line="312" w:lineRule="auto"/>
        <w:ind w:firstLine="567"/>
        <w:jc w:val="both"/>
        <w:rPr>
          <w:rFonts w:ascii="Times New Roman" w:hAnsi="Times New Roman" w:cs="Times New Roman"/>
          <w:bCs/>
          <w:i/>
          <w:sz w:val="28"/>
          <w:szCs w:val="28"/>
        </w:rPr>
      </w:pPr>
      <w:r w:rsidRPr="00906F11">
        <w:rPr>
          <w:rFonts w:ascii="Times New Roman" w:hAnsi="Times New Roman" w:cs="Times New Roman"/>
          <w:bCs/>
          <w:sz w:val="28"/>
          <w:szCs w:val="28"/>
        </w:rPr>
        <w:t xml:space="preserve">Về phạm vi thời gian: Đề án tiến hành thu thập và phân tích các số liệu, dữ liệu thực tiễn trong giai đoạn từ năm 2020 đến hết năm 2025. Mốc thời gian này được lựa chọn dựa trên những cơ sở sau: Đây là giai đoạn chứng kiến sự biến động của thị trường bất động sản, đồng thời là giai đoạn chuyển tiếp quan trọng </w:t>
      </w:r>
      <w:r w:rsidRPr="00906F11">
        <w:rPr>
          <w:rFonts w:ascii="Times New Roman" w:hAnsi="Times New Roman" w:cs="Times New Roman"/>
          <w:bCs/>
          <w:sz w:val="28"/>
          <w:szCs w:val="28"/>
        </w:rPr>
        <w:lastRenderedPageBreak/>
        <w:t>của hệ thống pháp luật với sự ra đời của Luật Đất đai năm 2024 và Luật Công chứng năm 2024.</w:t>
      </w:r>
      <w:bookmarkEnd w:id="18"/>
    </w:p>
    <w:p w14:paraId="2B3E14EF" w14:textId="77777777" w:rsidR="00103D31" w:rsidRPr="00906F11" w:rsidRDefault="003317B0" w:rsidP="00177DB1">
      <w:pPr>
        <w:pStyle w:val="2"/>
      </w:pPr>
      <w:bookmarkStart w:id="19" w:name="_Toc209433594"/>
      <w:bookmarkStart w:id="20" w:name="_Toc209637317"/>
      <w:bookmarkStart w:id="21" w:name="_Toc211579273"/>
      <w:r w:rsidRPr="00906F11">
        <w:t>5. P</w:t>
      </w:r>
      <w:r w:rsidR="00103D31" w:rsidRPr="00906F11">
        <w:t>hương pháp nghiên cứu đề án</w:t>
      </w:r>
      <w:bookmarkEnd w:id="19"/>
      <w:bookmarkEnd w:id="20"/>
      <w:bookmarkEnd w:id="21"/>
    </w:p>
    <w:p w14:paraId="6EEFEC6A" w14:textId="6D321D3A" w:rsidR="005959C5" w:rsidRPr="00906F11" w:rsidRDefault="005959C5" w:rsidP="00177DB1">
      <w:pPr>
        <w:pStyle w:val="NormalWeb"/>
        <w:tabs>
          <w:tab w:val="left" w:pos="851"/>
        </w:tabs>
        <w:spacing w:before="0" w:beforeAutospacing="0" w:after="0" w:afterAutospacing="0" w:line="312" w:lineRule="auto"/>
        <w:ind w:firstLine="567"/>
        <w:jc w:val="both"/>
        <w:rPr>
          <w:sz w:val="28"/>
          <w:szCs w:val="28"/>
        </w:rPr>
      </w:pPr>
      <w:r w:rsidRPr="00906F11">
        <w:rPr>
          <w:rStyle w:val="selected"/>
          <w:sz w:val="28"/>
          <w:szCs w:val="28"/>
        </w:rPr>
        <w:t>Phương pháp phân tích, tổng hợp: Đây là nhóm phương pháp mang tính nền tảng, được sử dụng xuyên suốt toàn bộ quá trình nghiên cứu.</w:t>
      </w:r>
    </w:p>
    <w:p w14:paraId="054D8ADC" w14:textId="1B7B888C" w:rsidR="005959C5" w:rsidRPr="00906F11" w:rsidRDefault="005959C5" w:rsidP="00177DB1">
      <w:pPr>
        <w:pStyle w:val="NormalWeb"/>
        <w:tabs>
          <w:tab w:val="left" w:pos="851"/>
        </w:tabs>
        <w:spacing w:before="0" w:beforeAutospacing="0" w:after="0" w:afterAutospacing="0" w:line="312" w:lineRule="auto"/>
        <w:ind w:firstLine="567"/>
        <w:jc w:val="both"/>
        <w:rPr>
          <w:sz w:val="28"/>
          <w:szCs w:val="28"/>
        </w:rPr>
      </w:pPr>
      <w:r w:rsidRPr="00906F11">
        <w:rPr>
          <w:rStyle w:val="selected"/>
          <w:i/>
          <w:iCs/>
          <w:sz w:val="28"/>
          <w:szCs w:val="28"/>
        </w:rPr>
        <w:t>Phương pháp phân tích</w:t>
      </w:r>
      <w:r w:rsidRPr="00906F11">
        <w:rPr>
          <w:rStyle w:val="selected"/>
          <w:sz w:val="28"/>
          <w:szCs w:val="28"/>
        </w:rPr>
        <w:t xml:space="preserve"> được vận dụng để làm rõ nội hàm của các khái niệm, các quy phạm pháp luật và các chế định pháp lý có liên quan đến hợp đồng ủy quyền và giao dịch quyền sử dụng đất. Phương pháp này sẽ được sử dụng chủ đạo tại Chương 1 để kiến tạo khung lý luận và Chương 2 để phân tích sâu thực trạng các quy định của pháp luật thực định.</w:t>
      </w:r>
    </w:p>
    <w:p w14:paraId="0AD4C010" w14:textId="77777777" w:rsidR="005959C5" w:rsidRPr="00906F11" w:rsidRDefault="005959C5" w:rsidP="00177DB1">
      <w:pPr>
        <w:pStyle w:val="NormalWeb"/>
        <w:tabs>
          <w:tab w:val="left" w:pos="851"/>
        </w:tabs>
        <w:spacing w:before="0" w:beforeAutospacing="0" w:after="0" w:afterAutospacing="0" w:line="312" w:lineRule="auto"/>
        <w:ind w:firstLine="567"/>
        <w:jc w:val="both"/>
        <w:rPr>
          <w:sz w:val="28"/>
          <w:szCs w:val="28"/>
        </w:rPr>
      </w:pPr>
      <w:r w:rsidRPr="00906F11">
        <w:rPr>
          <w:rStyle w:val="selected"/>
          <w:i/>
          <w:iCs/>
          <w:sz w:val="28"/>
          <w:szCs w:val="28"/>
        </w:rPr>
        <w:t>Phương pháp tổng hợp</w:t>
      </w:r>
      <w:r w:rsidRPr="00906F11">
        <w:rPr>
          <w:rStyle w:val="selected"/>
          <w:sz w:val="28"/>
          <w:szCs w:val="28"/>
        </w:rPr>
        <w:t xml:space="preserve"> được sử dụng để kết nối các kết quả phân tích riêng lẻ, khái quát hóa các vấn đề lý luận và thực tiễn, từ đó xây dựng các luận điểm khoa học có tính hệ thống. Phương pháp này được thể hiện rõ nét trong các phần tiểu kết của mỗi chương và đặc biệt là trong Chương 3 khi tổng hợp các vướng mắc thực tiễn để đề xuất giải pháp.</w:t>
      </w:r>
    </w:p>
    <w:p w14:paraId="02B27F6D" w14:textId="77777777" w:rsidR="005959C5" w:rsidRPr="00906F11" w:rsidRDefault="005959C5" w:rsidP="00177DB1">
      <w:pPr>
        <w:pStyle w:val="NormalWeb"/>
        <w:tabs>
          <w:tab w:val="left" w:pos="851"/>
        </w:tabs>
        <w:spacing w:before="0" w:beforeAutospacing="0" w:after="0" w:afterAutospacing="0" w:line="312" w:lineRule="auto"/>
        <w:ind w:firstLine="567"/>
        <w:jc w:val="both"/>
        <w:rPr>
          <w:sz w:val="28"/>
          <w:szCs w:val="28"/>
        </w:rPr>
      </w:pPr>
      <w:r w:rsidRPr="00906F11">
        <w:rPr>
          <w:rStyle w:val="selected"/>
          <w:sz w:val="28"/>
          <w:szCs w:val="28"/>
        </w:rPr>
        <w:t>Phương pháp thống kê, thu thập dữ liệu: Phương pháp này có vai trò then chốt trong việc lượng hóa các vấn đề nghiên cứu, chuyển các nhận định định tính thành các dữ liệu định lượng có sức thuyết phục. Cụ thể, phương pháp này sẽ được áp dụng tại Chương 3 thông qua việc thu thập và xử lý số liệu về các hợp đồng ủy quyền được công chứng, số lượng các tranh chấp được giải quyết tại Tòa án và các dữ liệu liên quan khác từ báo cáo của Sở Tư pháp, các tổ chức hành nghề công chứng và Tòa án nhân dân trên địa bàn tỉnh Quảng Trị.</w:t>
      </w:r>
    </w:p>
    <w:p w14:paraId="14CF2A81" w14:textId="35D356B5" w:rsidR="005959C5" w:rsidRPr="00906F11" w:rsidRDefault="005959C5" w:rsidP="00177DB1">
      <w:pPr>
        <w:pStyle w:val="NormalWeb"/>
        <w:tabs>
          <w:tab w:val="left" w:pos="851"/>
        </w:tabs>
        <w:spacing w:before="0" w:beforeAutospacing="0" w:after="0" w:afterAutospacing="0" w:line="312" w:lineRule="auto"/>
        <w:ind w:firstLine="567"/>
        <w:jc w:val="both"/>
        <w:rPr>
          <w:sz w:val="28"/>
          <w:szCs w:val="28"/>
        </w:rPr>
      </w:pPr>
      <w:r w:rsidRPr="00906F11">
        <w:rPr>
          <w:rStyle w:val="selected"/>
          <w:sz w:val="28"/>
          <w:szCs w:val="28"/>
        </w:rPr>
        <w:t>Phương pháp nghiên cứu hồ sơ, vụ việc điển hình (case study): Để làm sâu sắc thêm các phân tích định lượng, phương pháp này được sử dụng như một công cụ nghiên cứu định tính, cho phép đi sâu vào bản chất của các vấn đề pháp lý.</w:t>
      </w:r>
    </w:p>
    <w:p w14:paraId="7D894878" w14:textId="07B21D99" w:rsidR="006A20AC" w:rsidRPr="00906F11" w:rsidRDefault="005959C5" w:rsidP="00177DB1">
      <w:pPr>
        <w:pStyle w:val="NormalWeb"/>
        <w:tabs>
          <w:tab w:val="left" w:pos="851"/>
        </w:tabs>
        <w:spacing w:before="0" w:beforeAutospacing="0" w:after="0" w:afterAutospacing="0" w:line="312" w:lineRule="auto"/>
        <w:ind w:firstLine="567"/>
        <w:jc w:val="both"/>
        <w:rPr>
          <w:sz w:val="28"/>
          <w:szCs w:val="28"/>
        </w:rPr>
      </w:pPr>
      <w:r w:rsidRPr="00906F11">
        <w:rPr>
          <w:rStyle w:val="selected"/>
          <w:sz w:val="28"/>
          <w:szCs w:val="28"/>
        </w:rPr>
        <w:t>Phương pháp dự báo: Phương pháp này được sử dụng trên cơ sở kết quả của các phương pháp phân tích và tổng hợp, nhằm đưa ra những nhận định khoa học về xu hướng vận động và phát triển của các quan hệ pháp luật được nghiên cứu, đặc biệt trong bối cảnh các đạo luật mới như Luật Đất đai 2024 và Luật Công chứng 2024 bắt đầu có hiệu lực.</w:t>
      </w:r>
    </w:p>
    <w:p w14:paraId="2F551C84" w14:textId="019B9D9E" w:rsidR="00103D31" w:rsidRPr="00906F11" w:rsidRDefault="00BD4BEE" w:rsidP="00177DB1">
      <w:pPr>
        <w:pStyle w:val="2"/>
      </w:pPr>
      <w:bookmarkStart w:id="22" w:name="_Toc209433595"/>
      <w:bookmarkStart w:id="23" w:name="_Toc209637318"/>
      <w:bookmarkStart w:id="24" w:name="_Toc211579274"/>
      <w:r w:rsidRPr="00906F11">
        <w:t xml:space="preserve">6. </w:t>
      </w:r>
      <w:r w:rsidR="00597ADF" w:rsidRPr="00906F11">
        <w:t>Ý nghĩa khoa học và ý nghĩa thực tiễn của đề án</w:t>
      </w:r>
      <w:bookmarkEnd w:id="22"/>
      <w:bookmarkEnd w:id="23"/>
      <w:bookmarkEnd w:id="24"/>
    </w:p>
    <w:p w14:paraId="68F26BE1" w14:textId="77777777" w:rsidR="00597ADF" w:rsidRPr="00906F11" w:rsidRDefault="00597ADF" w:rsidP="00177DB1">
      <w:pPr>
        <w:tabs>
          <w:tab w:val="left" w:pos="851"/>
        </w:tabs>
        <w:spacing w:after="0" w:line="312" w:lineRule="auto"/>
        <w:ind w:firstLine="567"/>
        <w:jc w:val="both"/>
        <w:rPr>
          <w:rFonts w:ascii="Times New Roman" w:hAnsi="Times New Roman" w:cs="Times New Roman"/>
          <w:b/>
          <w:bCs/>
          <w:i/>
          <w:sz w:val="28"/>
          <w:szCs w:val="28"/>
        </w:rPr>
      </w:pPr>
      <w:r w:rsidRPr="00906F11">
        <w:rPr>
          <w:rFonts w:ascii="Times New Roman" w:hAnsi="Times New Roman" w:cs="Times New Roman"/>
          <w:b/>
          <w:bCs/>
          <w:i/>
          <w:sz w:val="28"/>
          <w:szCs w:val="28"/>
        </w:rPr>
        <w:t>6.1. Ý nghĩa khoa học</w:t>
      </w:r>
    </w:p>
    <w:p w14:paraId="372176B9" w14:textId="77777777" w:rsidR="00597ADF" w:rsidRPr="00906F11" w:rsidRDefault="00597ADF" w:rsidP="00177DB1">
      <w:pPr>
        <w:tabs>
          <w:tab w:val="left" w:pos="851"/>
        </w:tabs>
        <w:spacing w:after="0" w:line="312" w:lineRule="auto"/>
        <w:ind w:firstLine="567"/>
        <w:jc w:val="both"/>
        <w:rPr>
          <w:rFonts w:ascii="Times New Roman" w:hAnsi="Times New Roman" w:cs="Times New Roman"/>
          <w:sz w:val="28"/>
          <w:szCs w:val="28"/>
        </w:rPr>
      </w:pPr>
      <w:r w:rsidRPr="00906F11">
        <w:rPr>
          <w:rFonts w:ascii="Times New Roman" w:hAnsi="Times New Roman" w:cs="Times New Roman"/>
          <w:sz w:val="28"/>
          <w:szCs w:val="28"/>
        </w:rPr>
        <w:t>Về phương diện khoa học, đề án có những đóng góp cơ bản sau đây:</w:t>
      </w:r>
    </w:p>
    <w:p w14:paraId="19D464D6" w14:textId="572637C5" w:rsidR="00597ADF" w:rsidRPr="00906F11" w:rsidRDefault="00597ADF" w:rsidP="00177DB1">
      <w:pPr>
        <w:tabs>
          <w:tab w:val="left" w:pos="851"/>
        </w:tabs>
        <w:spacing w:after="0" w:line="312" w:lineRule="auto"/>
        <w:ind w:firstLine="567"/>
        <w:jc w:val="both"/>
        <w:rPr>
          <w:rFonts w:ascii="Times New Roman" w:hAnsi="Times New Roman" w:cs="Times New Roman"/>
          <w:sz w:val="28"/>
          <w:szCs w:val="28"/>
        </w:rPr>
      </w:pPr>
      <w:r w:rsidRPr="00906F11">
        <w:rPr>
          <w:rFonts w:ascii="Times New Roman" w:hAnsi="Times New Roman" w:cs="Times New Roman"/>
          <w:sz w:val="28"/>
          <w:szCs w:val="28"/>
        </w:rPr>
        <w:lastRenderedPageBreak/>
        <w:t>Thứ nhất, công trình góp phần hệ thống hóa, bổ sung và phát triển một cách toàn diện hơn cơ sở lý luận về chế định hợp đồng ủy quyền trong một lĩnh vực đặc thù là giao dịch chuyển nhượng quyền sử dụng đất.</w:t>
      </w:r>
    </w:p>
    <w:p w14:paraId="042D201E" w14:textId="70365B74" w:rsidR="00597ADF" w:rsidRPr="00906F11" w:rsidRDefault="00597ADF" w:rsidP="00177DB1">
      <w:pPr>
        <w:tabs>
          <w:tab w:val="left" w:pos="851"/>
        </w:tabs>
        <w:spacing w:after="0" w:line="312" w:lineRule="auto"/>
        <w:ind w:firstLine="567"/>
        <w:jc w:val="both"/>
        <w:rPr>
          <w:rFonts w:ascii="Times New Roman" w:hAnsi="Times New Roman" w:cs="Times New Roman"/>
          <w:sz w:val="28"/>
          <w:szCs w:val="28"/>
        </w:rPr>
      </w:pPr>
      <w:r w:rsidRPr="00906F11">
        <w:rPr>
          <w:rFonts w:ascii="Times New Roman" w:hAnsi="Times New Roman" w:cs="Times New Roman"/>
          <w:sz w:val="28"/>
          <w:szCs w:val="28"/>
        </w:rPr>
        <w:t>Thứ hai, đề án là một công trình nghiên cứu chuyên khảo, có tính hệ thống, phân tích sâu sắc thực trạng pháp luậ</w:t>
      </w:r>
      <w:r w:rsidR="002C560E" w:rsidRPr="00906F11">
        <w:rPr>
          <w:rFonts w:ascii="Times New Roman" w:hAnsi="Times New Roman" w:cs="Times New Roman"/>
          <w:sz w:val="28"/>
          <w:szCs w:val="28"/>
        </w:rPr>
        <w:t>t</w:t>
      </w:r>
      <w:r w:rsidRPr="00906F11">
        <w:rPr>
          <w:rFonts w:ascii="Times New Roman" w:hAnsi="Times New Roman" w:cs="Times New Roman"/>
          <w:sz w:val="28"/>
          <w:szCs w:val="28"/>
        </w:rPr>
        <w:t xml:space="preserve"> về hợp đồng ủy quyền trong giao dịch chuyển nhượng quyền sử dụng đất trong bối cảnh có sự thay đổi lớn của hệ thống pháp luật với sự ra đời của Luật Đất đai năm 2024 và Luật Công chứng năm 2024.</w:t>
      </w:r>
    </w:p>
    <w:p w14:paraId="5235BF1E" w14:textId="77777777" w:rsidR="00597ADF" w:rsidRPr="00906F11" w:rsidRDefault="00597ADF" w:rsidP="00177DB1">
      <w:pPr>
        <w:tabs>
          <w:tab w:val="left" w:pos="851"/>
        </w:tabs>
        <w:spacing w:after="0" w:line="312" w:lineRule="auto"/>
        <w:ind w:firstLine="567"/>
        <w:jc w:val="both"/>
        <w:rPr>
          <w:rFonts w:ascii="Times New Roman" w:hAnsi="Times New Roman" w:cs="Times New Roman"/>
          <w:sz w:val="28"/>
          <w:szCs w:val="28"/>
        </w:rPr>
      </w:pPr>
      <w:r w:rsidRPr="00906F11">
        <w:rPr>
          <w:rFonts w:ascii="Times New Roman" w:hAnsi="Times New Roman" w:cs="Times New Roman"/>
          <w:sz w:val="28"/>
          <w:szCs w:val="28"/>
        </w:rPr>
        <w:t>Thứ ba, thông qua việc nghiên cứu thực tiễn tại một địa bàn cụ thể là tỉnh Quảng Trị, đề án cung cấp một bức tranh thực chứng về sự tương tác giữa quy phạm pháp luật và đời sống xã hội. Các kết quả nghiên cứu này không chỉ có giá trị đối với riêng địa phương mà còn là nguồn dữ liệu tham khảo, đối sánh quan trọng, góp phần làm phong phú thêm các nghiên cứu thực nghiệm trong khoa học pháp lý tại Việt Nam.</w:t>
      </w:r>
    </w:p>
    <w:p w14:paraId="72F1BFC8" w14:textId="77777777" w:rsidR="00597ADF" w:rsidRPr="00906F11" w:rsidRDefault="00597ADF" w:rsidP="00177DB1">
      <w:pPr>
        <w:tabs>
          <w:tab w:val="left" w:pos="851"/>
        </w:tabs>
        <w:spacing w:after="0" w:line="312" w:lineRule="auto"/>
        <w:ind w:firstLine="567"/>
        <w:jc w:val="both"/>
        <w:rPr>
          <w:rFonts w:ascii="Times New Roman" w:hAnsi="Times New Roman" w:cs="Times New Roman"/>
          <w:b/>
          <w:bCs/>
          <w:i/>
          <w:sz w:val="28"/>
          <w:szCs w:val="28"/>
        </w:rPr>
      </w:pPr>
      <w:r w:rsidRPr="00906F11">
        <w:rPr>
          <w:rFonts w:ascii="Times New Roman" w:hAnsi="Times New Roman" w:cs="Times New Roman"/>
          <w:b/>
          <w:bCs/>
          <w:i/>
          <w:sz w:val="28"/>
          <w:szCs w:val="28"/>
        </w:rPr>
        <w:t>6.2. Ý nghĩa thực tiễn</w:t>
      </w:r>
    </w:p>
    <w:p w14:paraId="3F574C59" w14:textId="77777777" w:rsidR="00597ADF" w:rsidRPr="00906F11" w:rsidRDefault="00597ADF" w:rsidP="00177DB1">
      <w:pPr>
        <w:tabs>
          <w:tab w:val="left" w:pos="851"/>
        </w:tabs>
        <w:spacing w:after="0" w:line="312" w:lineRule="auto"/>
        <w:ind w:firstLine="567"/>
        <w:jc w:val="both"/>
        <w:rPr>
          <w:rFonts w:ascii="Times New Roman" w:hAnsi="Times New Roman" w:cs="Times New Roman"/>
          <w:sz w:val="28"/>
          <w:szCs w:val="28"/>
        </w:rPr>
      </w:pPr>
      <w:r w:rsidRPr="00906F11">
        <w:rPr>
          <w:rFonts w:ascii="Times New Roman" w:hAnsi="Times New Roman" w:cs="Times New Roman"/>
          <w:sz w:val="28"/>
          <w:szCs w:val="28"/>
        </w:rPr>
        <w:t>Về phương diện thực tiễn, kết quả nghiên cứu của đề án có những ý nghĩa quan trọng sau:</w:t>
      </w:r>
    </w:p>
    <w:p w14:paraId="1318D35E" w14:textId="705F57A4" w:rsidR="00597ADF" w:rsidRPr="00906F11" w:rsidRDefault="00597ADF" w:rsidP="00177DB1">
      <w:pPr>
        <w:tabs>
          <w:tab w:val="left" w:pos="851"/>
        </w:tabs>
        <w:spacing w:after="0" w:line="312" w:lineRule="auto"/>
        <w:ind w:firstLine="567"/>
        <w:jc w:val="both"/>
        <w:rPr>
          <w:rFonts w:ascii="Times New Roman" w:hAnsi="Times New Roman" w:cs="Times New Roman"/>
          <w:sz w:val="28"/>
          <w:szCs w:val="28"/>
        </w:rPr>
      </w:pPr>
      <w:r w:rsidRPr="00906F11">
        <w:rPr>
          <w:rFonts w:ascii="Times New Roman" w:hAnsi="Times New Roman" w:cs="Times New Roman"/>
          <w:sz w:val="28"/>
          <w:szCs w:val="28"/>
        </w:rPr>
        <w:t>Một là, các phân tích, đánh giá và đặc biệt là hệ thống các giải pháp được đề xuất trong đề án sẽ là nguồn tài liệu tham khảo hữu ích cho các cơ quan nhà nước có thẩm quyền trong quá trình xây dựng, hoàn thiện và hướng dẫn thi hành pháp luật.</w:t>
      </w:r>
    </w:p>
    <w:p w14:paraId="3A71793E" w14:textId="77777777" w:rsidR="00597ADF" w:rsidRPr="00906F11" w:rsidRDefault="00597ADF" w:rsidP="00177DB1">
      <w:pPr>
        <w:tabs>
          <w:tab w:val="left" w:pos="851"/>
        </w:tabs>
        <w:spacing w:after="0" w:line="312" w:lineRule="auto"/>
        <w:ind w:firstLine="567"/>
        <w:jc w:val="both"/>
        <w:rPr>
          <w:rFonts w:ascii="Times New Roman" w:hAnsi="Times New Roman" w:cs="Times New Roman"/>
          <w:sz w:val="28"/>
          <w:szCs w:val="28"/>
        </w:rPr>
      </w:pPr>
      <w:r w:rsidRPr="00906F11">
        <w:rPr>
          <w:rFonts w:ascii="Times New Roman" w:hAnsi="Times New Roman" w:cs="Times New Roman"/>
          <w:sz w:val="28"/>
          <w:szCs w:val="28"/>
        </w:rPr>
        <w:t>Hai là, đối với các cơ quan, tổ chức hành nghề tại địa phương như Tòa án nhân dân, các tổ chức hành nghề công chứng, cơ quan đăng ký đất đai tại tỉnh Quảng Trị, kết quả nghiên cứu của đề án sẽ cung cấp những luận cứ khoa học và thực tiễn để nâng cao hiệu quả công tác áp dụng pháp luật, góp phần nhận diện và xử lý thống nhất hơn các vướng mắc, đặc biệt là tình trạng lạm dụng hợp đồng ủy quyền để che giấu giao dịch chuyển nhượng.</w:t>
      </w:r>
    </w:p>
    <w:p w14:paraId="2E450CED" w14:textId="77777777" w:rsidR="00597ADF" w:rsidRPr="00906F11" w:rsidRDefault="00597ADF" w:rsidP="00177DB1">
      <w:pPr>
        <w:tabs>
          <w:tab w:val="left" w:pos="851"/>
        </w:tabs>
        <w:spacing w:after="0" w:line="312" w:lineRule="auto"/>
        <w:ind w:firstLine="567"/>
        <w:jc w:val="both"/>
        <w:rPr>
          <w:rFonts w:ascii="Times New Roman" w:hAnsi="Times New Roman" w:cs="Times New Roman"/>
          <w:sz w:val="28"/>
          <w:szCs w:val="28"/>
        </w:rPr>
      </w:pPr>
      <w:r w:rsidRPr="00906F11">
        <w:rPr>
          <w:rFonts w:ascii="Times New Roman" w:hAnsi="Times New Roman" w:cs="Times New Roman"/>
          <w:sz w:val="28"/>
          <w:szCs w:val="28"/>
        </w:rPr>
        <w:t>Ba là, đề án góp phần nâng cao nhận thức pháp luật cho cộng đồng, doanh nghiệp và người dân. Thông qua việc làm rõ các rủi ro pháp lý tiềm ẩn, đề án giúp các chủ thể có thêm thông tin để đưa ra những quyết định cẩn trọng hơn khi tham gia giao dịch, qua đó tự bảo vệ tốt hơn quyền và lợi ích hợp pháp của mình, góp phần phòng ngừa tranh chấp và ổn định các quan hệ dân sự.</w:t>
      </w:r>
    </w:p>
    <w:p w14:paraId="6F33C09A" w14:textId="1679F648" w:rsidR="00C70AA0" w:rsidRPr="00906F11" w:rsidRDefault="00597ADF" w:rsidP="00177DB1">
      <w:pPr>
        <w:tabs>
          <w:tab w:val="left" w:pos="851"/>
        </w:tabs>
        <w:spacing w:after="0" w:line="312" w:lineRule="auto"/>
        <w:ind w:firstLine="567"/>
        <w:jc w:val="both"/>
        <w:rPr>
          <w:rFonts w:ascii="Times New Roman" w:hAnsi="Times New Roman" w:cs="Times New Roman"/>
          <w:sz w:val="28"/>
          <w:szCs w:val="28"/>
        </w:rPr>
      </w:pPr>
      <w:r w:rsidRPr="00906F11">
        <w:rPr>
          <w:rFonts w:ascii="Times New Roman" w:hAnsi="Times New Roman" w:cs="Times New Roman"/>
          <w:sz w:val="28"/>
          <w:szCs w:val="28"/>
        </w:rPr>
        <w:lastRenderedPageBreak/>
        <w:t>Bốn là, công trình có thể được sử dụng làm tài liệu tham khảo chuyên sâu cho công tác giảng dạy, nghiên cứu tại các cơ sở đào tạo luật học và các cơ sở bồi dưỡng nghiệp vụ tư pháp trên cả nước.</w:t>
      </w:r>
    </w:p>
    <w:p w14:paraId="2F70CD2E" w14:textId="77777777" w:rsidR="00103D31" w:rsidRPr="00906F11" w:rsidRDefault="00103D31" w:rsidP="00177DB1">
      <w:pPr>
        <w:pStyle w:val="2"/>
      </w:pPr>
      <w:bookmarkStart w:id="25" w:name="_Toc209433596"/>
      <w:bookmarkStart w:id="26" w:name="_Toc209637319"/>
      <w:bookmarkStart w:id="27" w:name="_Toc211579275"/>
      <w:r w:rsidRPr="00906F11">
        <w:t>7. Kết cấu của đề</w:t>
      </w:r>
      <w:r w:rsidR="00BF4EFF" w:rsidRPr="00906F11">
        <w:t xml:space="preserve"> án</w:t>
      </w:r>
      <w:bookmarkEnd w:id="25"/>
      <w:bookmarkEnd w:id="26"/>
      <w:bookmarkEnd w:id="27"/>
    </w:p>
    <w:p w14:paraId="157C3382" w14:textId="14B21B01" w:rsidR="00BF4EFF" w:rsidRPr="00906F11" w:rsidRDefault="00BF4EFF" w:rsidP="00177DB1">
      <w:pPr>
        <w:tabs>
          <w:tab w:val="left" w:pos="851"/>
        </w:tabs>
        <w:spacing w:after="0" w:line="312" w:lineRule="auto"/>
        <w:ind w:firstLine="567"/>
        <w:jc w:val="both"/>
        <w:rPr>
          <w:rFonts w:ascii="Times New Roman" w:hAnsi="Times New Roman" w:cs="Times New Roman"/>
          <w:bCs/>
          <w:sz w:val="28"/>
          <w:szCs w:val="28"/>
        </w:rPr>
      </w:pPr>
      <w:r w:rsidRPr="00906F11">
        <w:rPr>
          <w:rFonts w:ascii="Times New Roman" w:hAnsi="Times New Roman" w:cs="Times New Roman"/>
          <w:bCs/>
          <w:sz w:val="28"/>
          <w:szCs w:val="28"/>
        </w:rPr>
        <w:t>Ngoài Phần mở đầu, Kết luận và danh mục tài liệu tham khảo thì Đề án có kết cấu thành ba chương như sau:</w:t>
      </w:r>
    </w:p>
    <w:p w14:paraId="3EDC7125" w14:textId="77777777" w:rsidR="002723CE" w:rsidRPr="00906F11" w:rsidRDefault="002723CE" w:rsidP="00177DB1">
      <w:pPr>
        <w:tabs>
          <w:tab w:val="left" w:pos="851"/>
        </w:tabs>
        <w:spacing w:after="0" w:line="312" w:lineRule="auto"/>
        <w:ind w:firstLine="567"/>
        <w:jc w:val="both"/>
        <w:rPr>
          <w:rFonts w:ascii="Times New Roman" w:hAnsi="Times New Roman" w:cs="Times New Roman"/>
          <w:bCs/>
          <w:sz w:val="28"/>
          <w:szCs w:val="28"/>
        </w:rPr>
      </w:pPr>
      <w:r w:rsidRPr="00906F11">
        <w:rPr>
          <w:rFonts w:ascii="Times New Roman" w:hAnsi="Times New Roman" w:cs="Times New Roman"/>
          <w:bCs/>
          <w:sz w:val="28"/>
          <w:szCs w:val="28"/>
        </w:rPr>
        <w:t>Chương 1: Một số vấn đề lý luận pháp luật về hợp đồng ủy quyền trong giao dịch chuyển nhượng quyền sử dụng đất</w:t>
      </w:r>
    </w:p>
    <w:p w14:paraId="29ED732E" w14:textId="77777777" w:rsidR="002723CE" w:rsidRPr="00906F11" w:rsidRDefault="002723CE" w:rsidP="00177DB1">
      <w:pPr>
        <w:tabs>
          <w:tab w:val="left" w:pos="851"/>
        </w:tabs>
        <w:spacing w:after="0" w:line="312" w:lineRule="auto"/>
        <w:ind w:firstLine="567"/>
        <w:jc w:val="both"/>
        <w:rPr>
          <w:rFonts w:ascii="Times New Roman" w:hAnsi="Times New Roman" w:cs="Times New Roman"/>
          <w:bCs/>
          <w:sz w:val="28"/>
          <w:szCs w:val="28"/>
        </w:rPr>
      </w:pPr>
      <w:r w:rsidRPr="00906F11">
        <w:rPr>
          <w:rFonts w:ascii="Times New Roman" w:hAnsi="Times New Roman" w:cs="Times New Roman"/>
          <w:bCs/>
          <w:sz w:val="28"/>
          <w:szCs w:val="28"/>
        </w:rPr>
        <w:t>Chương 2: Thực trạng pháp luật về hợp đồng ủy quyền trong giao dịch chuyển nhượng quyền sử dụng đất</w:t>
      </w:r>
    </w:p>
    <w:p w14:paraId="17391B00" w14:textId="14FE4C0E" w:rsidR="00A34E5A" w:rsidRPr="00906F11" w:rsidRDefault="002723CE" w:rsidP="00177DB1">
      <w:pPr>
        <w:tabs>
          <w:tab w:val="left" w:pos="851"/>
        </w:tabs>
        <w:spacing w:after="0" w:line="312" w:lineRule="auto"/>
        <w:ind w:firstLine="567"/>
        <w:jc w:val="both"/>
        <w:rPr>
          <w:rFonts w:ascii="Times New Roman" w:hAnsi="Times New Roman" w:cs="Times New Roman"/>
          <w:bCs/>
          <w:sz w:val="28"/>
          <w:szCs w:val="28"/>
        </w:rPr>
      </w:pPr>
      <w:r w:rsidRPr="00906F11">
        <w:rPr>
          <w:rFonts w:ascii="Times New Roman" w:hAnsi="Times New Roman" w:cs="Times New Roman"/>
          <w:bCs/>
          <w:sz w:val="28"/>
          <w:szCs w:val="28"/>
        </w:rPr>
        <w:t>Chương 3: Thực tiễn thực hiện pháp luật về hợp đồng ủy quyền trong giao dịch chuyển nhượng quyền sử dụng đất  tại tỉnh Quảng Trị và giải pháp hoàn thiện pháp luật, nâng cao hiệu quả thực hiện pháp luật.</w:t>
      </w:r>
    </w:p>
    <w:p w14:paraId="5DF332E2" w14:textId="77777777" w:rsidR="00A34E5A" w:rsidRPr="00906F11" w:rsidRDefault="00A34E5A" w:rsidP="00177DB1">
      <w:pPr>
        <w:tabs>
          <w:tab w:val="left" w:pos="851"/>
        </w:tabs>
        <w:spacing w:after="0" w:line="312" w:lineRule="auto"/>
        <w:ind w:firstLine="567"/>
        <w:jc w:val="both"/>
        <w:rPr>
          <w:rFonts w:ascii="Times New Roman" w:hAnsi="Times New Roman" w:cs="Times New Roman"/>
          <w:bCs/>
          <w:sz w:val="28"/>
          <w:szCs w:val="28"/>
        </w:rPr>
      </w:pPr>
    </w:p>
    <w:p w14:paraId="0185118B" w14:textId="77777777" w:rsidR="00E13483" w:rsidRPr="00906F11" w:rsidRDefault="00E13483" w:rsidP="00177DB1">
      <w:pPr>
        <w:tabs>
          <w:tab w:val="left" w:pos="851"/>
        </w:tabs>
        <w:spacing w:after="0" w:line="312" w:lineRule="auto"/>
        <w:ind w:firstLine="567"/>
        <w:jc w:val="both"/>
        <w:rPr>
          <w:rFonts w:ascii="Times New Roman" w:hAnsi="Times New Roman" w:cs="Times New Roman"/>
          <w:bCs/>
          <w:sz w:val="28"/>
          <w:szCs w:val="28"/>
        </w:rPr>
      </w:pPr>
    </w:p>
    <w:p w14:paraId="6CF3E7F7" w14:textId="77777777" w:rsidR="00E13483" w:rsidRPr="00906F11" w:rsidRDefault="00E13483" w:rsidP="00177DB1">
      <w:pPr>
        <w:tabs>
          <w:tab w:val="left" w:pos="851"/>
        </w:tabs>
        <w:spacing w:after="0" w:line="312" w:lineRule="auto"/>
        <w:ind w:firstLine="567"/>
        <w:jc w:val="both"/>
        <w:rPr>
          <w:rFonts w:ascii="Times New Roman" w:hAnsi="Times New Roman" w:cs="Times New Roman"/>
          <w:bCs/>
          <w:sz w:val="28"/>
          <w:szCs w:val="28"/>
        </w:rPr>
      </w:pPr>
    </w:p>
    <w:p w14:paraId="5B1EC381" w14:textId="77777777" w:rsidR="00E13483" w:rsidRPr="00906F11" w:rsidRDefault="00E13483" w:rsidP="00177DB1">
      <w:pPr>
        <w:tabs>
          <w:tab w:val="left" w:pos="851"/>
        </w:tabs>
        <w:spacing w:after="0" w:line="312" w:lineRule="auto"/>
        <w:ind w:firstLine="567"/>
        <w:jc w:val="both"/>
        <w:rPr>
          <w:rFonts w:ascii="Times New Roman" w:hAnsi="Times New Roman" w:cs="Times New Roman"/>
          <w:bCs/>
          <w:sz w:val="28"/>
          <w:szCs w:val="28"/>
        </w:rPr>
      </w:pPr>
    </w:p>
    <w:p w14:paraId="7F9604D6" w14:textId="77777777" w:rsidR="00E13483" w:rsidRPr="00906F11" w:rsidRDefault="00E13483" w:rsidP="00177DB1">
      <w:pPr>
        <w:tabs>
          <w:tab w:val="left" w:pos="851"/>
        </w:tabs>
        <w:spacing w:after="0" w:line="312" w:lineRule="auto"/>
        <w:ind w:firstLine="567"/>
        <w:jc w:val="both"/>
        <w:rPr>
          <w:rFonts w:ascii="Times New Roman" w:hAnsi="Times New Roman" w:cs="Times New Roman"/>
          <w:bCs/>
          <w:sz w:val="28"/>
          <w:szCs w:val="28"/>
        </w:rPr>
      </w:pPr>
    </w:p>
    <w:p w14:paraId="0AFE4BE5" w14:textId="77777777" w:rsidR="00A34E5A" w:rsidRPr="00906F11" w:rsidRDefault="00A34E5A" w:rsidP="00177DB1">
      <w:pPr>
        <w:tabs>
          <w:tab w:val="left" w:pos="851"/>
        </w:tabs>
        <w:spacing w:after="0" w:line="312" w:lineRule="auto"/>
        <w:ind w:firstLine="567"/>
        <w:jc w:val="both"/>
        <w:rPr>
          <w:rFonts w:ascii="Times New Roman" w:hAnsi="Times New Roman" w:cs="Times New Roman"/>
          <w:bCs/>
          <w:sz w:val="28"/>
          <w:szCs w:val="28"/>
        </w:rPr>
      </w:pPr>
    </w:p>
    <w:p w14:paraId="4A9E4000" w14:textId="77777777" w:rsidR="00A34E5A" w:rsidRPr="00906F11" w:rsidRDefault="00A34E5A" w:rsidP="00177DB1">
      <w:pPr>
        <w:tabs>
          <w:tab w:val="left" w:pos="851"/>
        </w:tabs>
        <w:spacing w:after="0" w:line="312" w:lineRule="auto"/>
        <w:ind w:firstLine="567"/>
        <w:jc w:val="both"/>
        <w:rPr>
          <w:rFonts w:ascii="Times New Roman" w:hAnsi="Times New Roman" w:cs="Times New Roman"/>
          <w:bCs/>
          <w:sz w:val="28"/>
          <w:szCs w:val="28"/>
        </w:rPr>
      </w:pPr>
    </w:p>
    <w:p w14:paraId="00BC73BB" w14:textId="77777777" w:rsidR="00A34E5A" w:rsidRPr="00906F11" w:rsidRDefault="00A34E5A" w:rsidP="00177DB1">
      <w:pPr>
        <w:tabs>
          <w:tab w:val="left" w:pos="851"/>
        </w:tabs>
        <w:spacing w:after="0" w:line="312" w:lineRule="auto"/>
        <w:ind w:firstLine="567"/>
        <w:jc w:val="both"/>
        <w:rPr>
          <w:rFonts w:ascii="Times New Roman" w:hAnsi="Times New Roman" w:cs="Times New Roman"/>
          <w:bCs/>
          <w:sz w:val="28"/>
          <w:szCs w:val="28"/>
        </w:rPr>
      </w:pPr>
    </w:p>
    <w:p w14:paraId="0879F3F5" w14:textId="77777777" w:rsidR="00A34E5A" w:rsidRPr="00906F11" w:rsidRDefault="00A34E5A" w:rsidP="00177DB1">
      <w:pPr>
        <w:tabs>
          <w:tab w:val="left" w:pos="851"/>
        </w:tabs>
        <w:spacing w:after="0" w:line="312" w:lineRule="auto"/>
        <w:ind w:firstLine="567"/>
        <w:jc w:val="both"/>
        <w:rPr>
          <w:rFonts w:ascii="Times New Roman" w:hAnsi="Times New Roman" w:cs="Times New Roman"/>
          <w:bCs/>
          <w:sz w:val="28"/>
          <w:szCs w:val="28"/>
        </w:rPr>
      </w:pPr>
    </w:p>
    <w:p w14:paraId="5CE47843" w14:textId="77777777" w:rsidR="00A34E5A" w:rsidRPr="00906F11" w:rsidRDefault="00A34E5A" w:rsidP="00177DB1">
      <w:pPr>
        <w:tabs>
          <w:tab w:val="left" w:pos="851"/>
        </w:tabs>
        <w:spacing w:after="0" w:line="312" w:lineRule="auto"/>
        <w:ind w:firstLine="567"/>
        <w:jc w:val="both"/>
        <w:rPr>
          <w:rFonts w:ascii="Times New Roman" w:hAnsi="Times New Roman" w:cs="Times New Roman"/>
          <w:bCs/>
          <w:sz w:val="28"/>
          <w:szCs w:val="28"/>
        </w:rPr>
      </w:pPr>
    </w:p>
    <w:p w14:paraId="30280898" w14:textId="77777777" w:rsidR="005D3AA2" w:rsidRPr="00906F11" w:rsidRDefault="00A56579" w:rsidP="00177DB1">
      <w:pPr>
        <w:pStyle w:val="1"/>
        <w:rPr>
          <w:rStyle w:val="Strong"/>
          <w:b/>
        </w:rPr>
      </w:pPr>
      <w:bookmarkStart w:id="28" w:name="_Toc209433597"/>
      <w:r w:rsidRPr="00906F11">
        <w:rPr>
          <w:rStyle w:val="Strong"/>
        </w:rPr>
        <w:br w:type="column"/>
      </w:r>
      <w:bookmarkStart w:id="29" w:name="_Toc209637320"/>
      <w:bookmarkStart w:id="30" w:name="_Toc211579276"/>
      <w:r w:rsidR="005D3AA2" w:rsidRPr="00906F11">
        <w:rPr>
          <w:rStyle w:val="Strong"/>
          <w:b/>
        </w:rPr>
        <w:lastRenderedPageBreak/>
        <w:t>CHƯƠNG 1</w:t>
      </w:r>
      <w:bookmarkEnd w:id="30"/>
    </w:p>
    <w:p w14:paraId="633E3098" w14:textId="224AF1B9" w:rsidR="006A20AC" w:rsidRPr="00906F11" w:rsidRDefault="002635B1" w:rsidP="00177DB1">
      <w:pPr>
        <w:pStyle w:val="1"/>
        <w:rPr>
          <w:rStyle w:val="Strong"/>
          <w:b/>
        </w:rPr>
      </w:pPr>
      <w:bookmarkStart w:id="31" w:name="_Toc211579277"/>
      <w:r w:rsidRPr="00906F11">
        <w:rPr>
          <w:rStyle w:val="Strong"/>
          <w:b/>
        </w:rPr>
        <w:t>MỘT SỐ VẤN ĐỀ LÝ LUẬN PHÁP LUẬT VỀ HỢP ĐỒNG ỦY QUYỀN TRONG GIAO DỊCH CHUYỂN NHƯỢNG QUYỀN SỬ DỤNG ĐẤT</w:t>
      </w:r>
      <w:bookmarkEnd w:id="28"/>
      <w:bookmarkEnd w:id="29"/>
      <w:bookmarkEnd w:id="31"/>
    </w:p>
    <w:p w14:paraId="1A4A95B8" w14:textId="77777777" w:rsidR="005D3AA2" w:rsidRPr="00906F11" w:rsidRDefault="005D3AA2" w:rsidP="00177DB1">
      <w:pPr>
        <w:pStyle w:val="Heading1"/>
        <w:tabs>
          <w:tab w:val="left" w:pos="851"/>
        </w:tabs>
        <w:spacing w:before="0" w:line="312" w:lineRule="auto"/>
        <w:ind w:firstLine="567"/>
        <w:jc w:val="both"/>
        <w:rPr>
          <w:rStyle w:val="Strong"/>
          <w:rFonts w:ascii="Times New Roman" w:hAnsi="Times New Roman" w:cs="Times New Roman"/>
          <w:color w:val="auto"/>
          <w:sz w:val="28"/>
          <w:szCs w:val="28"/>
        </w:rPr>
      </w:pPr>
      <w:bookmarkStart w:id="32" w:name="_Toc209433598"/>
      <w:bookmarkStart w:id="33" w:name="_Toc209637321"/>
    </w:p>
    <w:p w14:paraId="25F36F11" w14:textId="25070B56" w:rsidR="006A20AC" w:rsidRPr="00906F11" w:rsidRDefault="00E16776" w:rsidP="00177DB1">
      <w:pPr>
        <w:pStyle w:val="2"/>
        <w:rPr>
          <w:rStyle w:val="Strong"/>
          <w:b/>
        </w:rPr>
      </w:pPr>
      <w:bookmarkStart w:id="34" w:name="_Toc211579278"/>
      <w:r w:rsidRPr="00906F11">
        <w:rPr>
          <w:rStyle w:val="Strong"/>
          <w:b/>
        </w:rPr>
        <w:t xml:space="preserve">1.1. Khái quát </w:t>
      </w:r>
      <w:r w:rsidR="001937FE" w:rsidRPr="00906F11">
        <w:rPr>
          <w:rStyle w:val="Strong"/>
          <w:b/>
        </w:rPr>
        <w:t xml:space="preserve">pháp luật </w:t>
      </w:r>
      <w:r w:rsidR="00071EED" w:rsidRPr="00906F11">
        <w:rPr>
          <w:rStyle w:val="Strong"/>
          <w:b/>
        </w:rPr>
        <w:t>về hợp đồng ủy quyền</w:t>
      </w:r>
      <w:r w:rsidR="00E224EB" w:rsidRPr="00906F11">
        <w:rPr>
          <w:rStyle w:val="Strong"/>
          <w:b/>
        </w:rPr>
        <w:t xml:space="preserve"> trong giao dịch chuyển nhượng quyền sử dụng đất</w:t>
      </w:r>
      <w:bookmarkEnd w:id="32"/>
      <w:bookmarkEnd w:id="33"/>
      <w:bookmarkEnd w:id="34"/>
    </w:p>
    <w:p w14:paraId="274697CD" w14:textId="4677B1B3" w:rsidR="00B61919" w:rsidRPr="00906F11" w:rsidRDefault="00B61919" w:rsidP="00177DB1">
      <w:pPr>
        <w:pStyle w:val="3"/>
      </w:pPr>
      <w:bookmarkStart w:id="35" w:name="_Toc209433599"/>
      <w:bookmarkStart w:id="36" w:name="_Toc209637322"/>
      <w:bookmarkStart w:id="37" w:name="_Toc211579279"/>
      <w:r w:rsidRPr="00906F11">
        <w:t>1.1.1. Khái niệm</w:t>
      </w:r>
      <w:r w:rsidR="001937FE" w:rsidRPr="00906F11">
        <w:t>, đặc điểm</w:t>
      </w:r>
      <w:r w:rsidR="0000132A" w:rsidRPr="00906F11">
        <w:t xml:space="preserve"> </w:t>
      </w:r>
      <w:r w:rsidRPr="00906F11">
        <w:t>của hợp đồng uỷ quyền</w:t>
      </w:r>
      <w:r w:rsidR="001937FE" w:rsidRPr="00906F11">
        <w:t xml:space="preserve"> trong giao dịch chuyển nhượng quyền sử dụng đất</w:t>
      </w:r>
      <w:bookmarkEnd w:id="35"/>
      <w:bookmarkEnd w:id="36"/>
      <w:bookmarkEnd w:id="37"/>
    </w:p>
    <w:p w14:paraId="3A2F42AC" w14:textId="0FC2A28C" w:rsidR="00C257E6" w:rsidRPr="00906F11" w:rsidRDefault="00C257E6" w:rsidP="00177DB1">
      <w:pPr>
        <w:tabs>
          <w:tab w:val="left" w:pos="851"/>
        </w:tabs>
        <w:spacing w:after="0" w:line="312" w:lineRule="auto"/>
        <w:ind w:firstLine="567"/>
        <w:jc w:val="both"/>
        <w:rPr>
          <w:rFonts w:ascii="Times New Roman" w:hAnsi="Times New Roman" w:cs="Times New Roman"/>
          <w:sz w:val="28"/>
          <w:szCs w:val="28"/>
        </w:rPr>
      </w:pPr>
      <w:r w:rsidRPr="00906F11">
        <w:rPr>
          <w:rFonts w:ascii="Times New Roman" w:hAnsi="Times New Roman" w:cs="Times New Roman"/>
          <w:sz w:val="28"/>
          <w:szCs w:val="28"/>
        </w:rPr>
        <w:t>Hợp đồng ủy quyền trong giao dịch chuyển nhượng quyền sử dụng đất, về bản chất pháp lý, là một hình thái đặc thù của chế định đại diện theo ủy quyền, được xác lập trên cơ sở sự thỏa thuận tự nguyện, qua đó bên ủy quyền là người sử dụng đất trao cho bên được ủy quyền một quyền năng pháp lý để nhân danh và vì lợi ích của mình thực hiện các hành vi pháp lý nhằm chuyển dịch quyền sử dụng đất sang cho một chủ thể khác.</w:t>
      </w:r>
    </w:p>
    <w:p w14:paraId="6D487E28" w14:textId="3AF3E89B" w:rsidR="00C257E6" w:rsidRPr="00906F11" w:rsidRDefault="00C257E6" w:rsidP="00177DB1">
      <w:pPr>
        <w:tabs>
          <w:tab w:val="left" w:pos="851"/>
        </w:tabs>
        <w:spacing w:after="0" w:line="312" w:lineRule="auto"/>
        <w:ind w:firstLine="567"/>
        <w:jc w:val="both"/>
        <w:rPr>
          <w:rFonts w:ascii="Times New Roman" w:hAnsi="Times New Roman" w:cs="Times New Roman"/>
          <w:sz w:val="28"/>
          <w:szCs w:val="28"/>
        </w:rPr>
      </w:pPr>
      <w:r w:rsidRPr="00906F11">
        <w:rPr>
          <w:rFonts w:ascii="Times New Roman" w:hAnsi="Times New Roman" w:cs="Times New Roman"/>
          <w:sz w:val="28"/>
          <w:szCs w:val="28"/>
        </w:rPr>
        <w:t>Khái niệm này thể hiện sự giao thoa và chịu sự điều chỉnh đồng bộ của các nguyên tắc tự do ý chí trong luật dân sự với các quy phạm mang tính mệnh lệnh, bắt buộc của pháp luật về đất đai và công chứng. Từ bản chất phức hợp đó, hợp đồng này mang những đặc điểm nổi bật. Thứ nhất, nó mang trong mình bản chất pháp lý kép, là sự giao thoa giữa luật tư (tự do thỏa thuận) và luật công (các quy định bắt buộc về điều kiện, hình thức giao dịch đất đai). Thứ hai, đối tượng của hợp đồng là việc thực hiện một "công việc" pháp lý như đàm phán, ký kết, chứ không phải là bản thân quyền sử dụng đất, qua đó tạo ra sự khu biệt rạch ròi với hợp đồng chuyển nhượng. Thứ ba, đây là loại hợp đồng mang nặng tính tín nhiệm cá nhân (</w:t>
      </w:r>
      <w:r w:rsidRPr="00906F11">
        <w:rPr>
          <w:rFonts w:ascii="Times New Roman" w:hAnsi="Times New Roman" w:cs="Times New Roman"/>
          <w:i/>
          <w:iCs/>
          <w:sz w:val="28"/>
          <w:szCs w:val="28"/>
        </w:rPr>
        <w:t>intuitus personae</w:t>
      </w:r>
      <w:r w:rsidRPr="00906F11">
        <w:rPr>
          <w:rFonts w:ascii="Times New Roman" w:hAnsi="Times New Roman" w:cs="Times New Roman"/>
          <w:sz w:val="28"/>
          <w:szCs w:val="28"/>
        </w:rPr>
        <w:t>), được xây dựng trên nền tảng sự tin tưởng sâu sắc, dẫn đến các quy định đặc thù về việc chấm dứt hợp đồng khi một trong hai bên chết hoặc mất năng lực hành vi dân sự. Cuối cùng, hợp đồng này phải tuân thủ nghiêm ngặt về mặt hình thức, bắt buộc phải được công chứng hoặc chứng thực, không chỉ để đảm bảo giá trị chứng cứ mà còn là cơ chế để Nhà nước kiểm soát giao dịch và bảo vệ quyền lợi của các bên liên quan.</w:t>
      </w:r>
    </w:p>
    <w:p w14:paraId="66DBDE7A" w14:textId="4B9E16A2" w:rsidR="00E528D2" w:rsidRPr="00906F11" w:rsidRDefault="00E528D2" w:rsidP="00177DB1">
      <w:pPr>
        <w:pStyle w:val="3"/>
        <w:rPr>
          <w:rStyle w:val="Strong"/>
          <w:i w:val="0"/>
          <w:iCs w:val="0"/>
          <w:lang w:val="vi-VN"/>
        </w:rPr>
      </w:pPr>
      <w:bookmarkStart w:id="38" w:name="_Toc209433600"/>
      <w:bookmarkStart w:id="39" w:name="_Toc209637323"/>
      <w:bookmarkStart w:id="40" w:name="_Toc211579280"/>
      <w:r w:rsidRPr="00906F11">
        <w:t>1.1.</w:t>
      </w:r>
      <w:r w:rsidR="0056011B" w:rsidRPr="00906F11">
        <w:rPr>
          <w:lang w:val="vi-VN"/>
        </w:rPr>
        <w:t>2</w:t>
      </w:r>
      <w:r w:rsidRPr="00906F11">
        <w:t>. Khái niệm, đặc điểm của pháp luật về</w:t>
      </w:r>
      <w:r w:rsidRPr="00906F11">
        <w:rPr>
          <w:rStyle w:val="Strong"/>
          <w:b/>
        </w:rPr>
        <w:t xml:space="preserve"> hợp đồng ủy quyền trong giao dịch chuyển nhượng quyền sử dụng đất</w:t>
      </w:r>
      <w:bookmarkEnd w:id="38"/>
      <w:bookmarkEnd w:id="39"/>
      <w:bookmarkEnd w:id="40"/>
    </w:p>
    <w:p w14:paraId="0AEC1CCC" w14:textId="77777777" w:rsidR="00C257E6" w:rsidRPr="00906F11" w:rsidRDefault="00C257E6" w:rsidP="00177DB1">
      <w:pPr>
        <w:tabs>
          <w:tab w:val="left" w:pos="851"/>
        </w:tabs>
        <w:spacing w:after="0" w:line="312" w:lineRule="auto"/>
        <w:ind w:firstLine="567"/>
        <w:jc w:val="both"/>
        <w:rPr>
          <w:rFonts w:ascii="Times New Roman" w:hAnsi="Times New Roman" w:cs="Times New Roman"/>
          <w:sz w:val="28"/>
          <w:szCs w:val="28"/>
          <w:lang w:eastAsia="en-US"/>
        </w:rPr>
      </w:pPr>
      <w:r w:rsidRPr="00906F11">
        <w:rPr>
          <w:rFonts w:ascii="Times New Roman" w:hAnsi="Times New Roman" w:cs="Times New Roman"/>
          <w:sz w:val="28"/>
          <w:szCs w:val="28"/>
          <w:lang w:eastAsia="en-US"/>
        </w:rPr>
        <w:t xml:space="preserve">Pháp luật về hợp đồng ủy quyền trong giao dịch chuyển nhượng quyền sử dụng đất được định nghĩa là một hệ thống liên ngành các quy phạm pháp luật do </w:t>
      </w:r>
      <w:r w:rsidRPr="00906F11">
        <w:rPr>
          <w:rFonts w:ascii="Times New Roman" w:hAnsi="Times New Roman" w:cs="Times New Roman"/>
          <w:sz w:val="28"/>
          <w:szCs w:val="28"/>
          <w:lang w:eastAsia="en-US"/>
        </w:rPr>
        <w:lastRenderedPageBreak/>
        <w:t>Nhà nước ban hành, có chức năng điều chỉnh các quan hệ xã hội phát sinh từ việc ủy quyền định đoạt quyền sử dụng đất, nhằm bảo vệ quyền lợi hợp pháp của các bên và đảm bảo hiệu quả quản lý nhà nước. Đây không phải là một ngành luật độc lập, mà là một lĩnh vực pháp luật phức hợp, được cấu thành từ sự tương tác của nhiều nguồn luật khác nhau.</w:t>
      </w:r>
    </w:p>
    <w:p w14:paraId="1F196AEC" w14:textId="77777777" w:rsidR="00C257E6" w:rsidRPr="00906F11" w:rsidRDefault="00C257E6" w:rsidP="00177DB1">
      <w:pPr>
        <w:tabs>
          <w:tab w:val="left" w:pos="851"/>
        </w:tabs>
        <w:spacing w:after="0" w:line="312" w:lineRule="auto"/>
        <w:ind w:firstLine="567"/>
        <w:jc w:val="both"/>
        <w:rPr>
          <w:rFonts w:ascii="Times New Roman" w:hAnsi="Times New Roman" w:cs="Times New Roman"/>
          <w:sz w:val="28"/>
          <w:szCs w:val="28"/>
          <w:lang w:eastAsia="en-US"/>
        </w:rPr>
      </w:pPr>
      <w:r w:rsidRPr="00906F11">
        <w:rPr>
          <w:rFonts w:ascii="Times New Roman" w:hAnsi="Times New Roman" w:cs="Times New Roman"/>
          <w:sz w:val="28"/>
          <w:szCs w:val="28"/>
          <w:lang w:eastAsia="en-US"/>
        </w:rPr>
        <w:t>Nền tảng của hệ thống pháp luật này là các quy phạm của luật dân sự, vốn cung cấp các nguyên tắc chung về tự do ý chí và thỏa thuận. Tuy nhiên, các nguyên tắc này bị chi phối và giới hạn bởi các quy phạm mang tính mệnh lệnh, công quyền của pháp luật đất đai và pháp luật công chứng.</w:t>
      </w:r>
    </w:p>
    <w:p w14:paraId="5841566F" w14:textId="77777777" w:rsidR="005D3AA2" w:rsidRPr="00906F11" w:rsidRDefault="00C257E6" w:rsidP="00177DB1">
      <w:pPr>
        <w:tabs>
          <w:tab w:val="left" w:pos="851"/>
        </w:tabs>
        <w:spacing w:after="0" w:line="312" w:lineRule="auto"/>
        <w:ind w:firstLine="567"/>
        <w:jc w:val="both"/>
        <w:rPr>
          <w:rFonts w:ascii="Times New Roman" w:hAnsi="Times New Roman" w:cs="Times New Roman"/>
          <w:sz w:val="28"/>
          <w:szCs w:val="28"/>
          <w:lang w:eastAsia="en-US"/>
        </w:rPr>
      </w:pPr>
      <w:r w:rsidRPr="00906F11">
        <w:rPr>
          <w:rFonts w:ascii="Times New Roman" w:hAnsi="Times New Roman" w:cs="Times New Roman"/>
          <w:sz w:val="28"/>
          <w:szCs w:val="28"/>
          <w:lang w:eastAsia="en-US"/>
        </w:rPr>
        <w:t>Sự giao thoa này tạo nên những đặc điểm pháp lý cốt lõi: thứ nhất, pháp luật trong lĩnh vực này mang tính liên ngành sâu sắc; thứ hai, nó thể hiện bản chất pháp lý kép, vừa mang tính chất của luật tư (tôn trọng sự tự do của chủ thể), vừa mang đậm dấu ấn của luật công (thể hiện sự can thiệp của nhà nước); thứ ba, nó là sự kết hợp giữa các quy phạm cho phép thỏa thuận và các quy phạm bắt buộc; và cuối cùng, nó hướng đến việc thực hiện song song hai mục đích là tạo điều kiện thuận lợi cho giao lưu dân sự và đảm bảo hiệu quả quản lý nhà nước đối với đất</w:t>
      </w:r>
      <w:r w:rsidR="00176B38" w:rsidRPr="00906F11">
        <w:rPr>
          <w:rFonts w:ascii="Times New Roman" w:hAnsi="Times New Roman" w:cs="Times New Roman"/>
          <w:sz w:val="28"/>
          <w:szCs w:val="28"/>
          <w:lang w:eastAsia="en-US"/>
        </w:rPr>
        <w:t>.</w:t>
      </w:r>
      <w:bookmarkStart w:id="41" w:name="_Toc209433601"/>
      <w:bookmarkStart w:id="42" w:name="_Toc209637324"/>
    </w:p>
    <w:p w14:paraId="40B3C4A9" w14:textId="77777777" w:rsidR="005D3AA2" w:rsidRPr="00906F11" w:rsidRDefault="0096415F" w:rsidP="00177DB1">
      <w:pPr>
        <w:pStyle w:val="3"/>
        <w:rPr>
          <w:rStyle w:val="Strong"/>
          <w:b/>
          <w:i w:val="0"/>
        </w:rPr>
      </w:pPr>
      <w:bookmarkStart w:id="43" w:name="_Toc211579281"/>
      <w:r w:rsidRPr="00906F11">
        <w:rPr>
          <w:rStyle w:val="Strong"/>
          <w:b/>
        </w:rPr>
        <w:t>1.1.</w:t>
      </w:r>
      <w:r w:rsidR="0056011B" w:rsidRPr="00906F11">
        <w:rPr>
          <w:rStyle w:val="Strong"/>
          <w:b/>
          <w:lang w:val="vi-VN"/>
        </w:rPr>
        <w:t>3</w:t>
      </w:r>
      <w:r w:rsidRPr="00906F11">
        <w:rPr>
          <w:rStyle w:val="Strong"/>
          <w:b/>
        </w:rPr>
        <w:t xml:space="preserve">. Nội dung cơ bản của pháp luật về </w:t>
      </w:r>
      <w:r w:rsidR="002635B1" w:rsidRPr="00906F11">
        <w:rPr>
          <w:rStyle w:val="Strong"/>
          <w:b/>
        </w:rPr>
        <w:t>hợp đồng ủy quyền trong giao dịch chuyển nhượng quyền sử dụng đất</w:t>
      </w:r>
      <w:bookmarkStart w:id="44" w:name="_Toc209433602"/>
      <w:bookmarkStart w:id="45" w:name="_Toc209637325"/>
      <w:bookmarkEnd w:id="41"/>
      <w:bookmarkEnd w:id="42"/>
      <w:bookmarkEnd w:id="43"/>
    </w:p>
    <w:p w14:paraId="7099CA29" w14:textId="1E1903CE" w:rsidR="00001183" w:rsidRPr="00906F11" w:rsidRDefault="00001183" w:rsidP="00177DB1">
      <w:pPr>
        <w:tabs>
          <w:tab w:val="left" w:pos="851"/>
        </w:tabs>
        <w:spacing w:after="0" w:line="312" w:lineRule="auto"/>
        <w:ind w:firstLine="567"/>
        <w:jc w:val="both"/>
        <w:rPr>
          <w:rFonts w:ascii="Times New Roman" w:hAnsi="Times New Roman" w:cs="Times New Roman"/>
          <w:sz w:val="28"/>
          <w:szCs w:val="28"/>
        </w:rPr>
      </w:pPr>
      <w:r w:rsidRPr="00906F11">
        <w:rPr>
          <w:rFonts w:ascii="Times New Roman" w:hAnsi="Times New Roman" w:cs="Times New Roman"/>
          <w:sz w:val="28"/>
          <w:szCs w:val="28"/>
        </w:rPr>
        <w:t xml:space="preserve">Nội dung cơ bản của pháp luật về hợp đồng ủy quyền trong giao dịch chuyển nhượng quyền sử dụng đất là một cơ chế pháp lý hoàn chỉnh, điều chỉnh toàn diện mối quan hệ giữa các bên từ khi xác lập đến khi chấm dứt. Hệ thống pháp luật này được cấu thành từ năm nhóm quy phạm cốt lõi. Thứ nhất, các quy phạm về chủ thể đặt ra các điều kiện về năng lực pháp luật và năng lực hành vi, đảm bảo các bên tham gia giao dịch với đầy đủ sự nhận thức và quyền năng hợp pháp. Thứ hai, các quy phạm về đối tượng, nội dung và phạm vi ủy quyền xác định rõ "công việc" được ủy thác, cho phép các bên tự do thỏa thuận trong giới hạn của pháp luật và đạo đức, đồng thời là cơ sở để xác định giới hạn quyền năng của người đại diện. Thứ ba, các quy phạm về hình thức của hợp đồng, đặc biệt là yêu cầu bắt buộc về công chứng, chứng thực, thực hiện các chức năng trọng yếu về chứng cứ, cảnh báo và kiểm soát của Nhà nước. Thứ tư, các quy phạm về quyền và nghĩa vụ của các bên xây dựng một khung pháp lý cân bằng, phản ánh bản chất của mối quan hệ ủy thác, dựa trên các nghĩa vụ trung thực, cẩn trọng của bên được ủy </w:t>
      </w:r>
      <w:r w:rsidRPr="00906F11">
        <w:rPr>
          <w:rFonts w:ascii="Times New Roman" w:hAnsi="Times New Roman" w:cs="Times New Roman"/>
          <w:sz w:val="28"/>
          <w:szCs w:val="28"/>
        </w:rPr>
        <w:lastRenderedPageBreak/>
        <w:t>quyền và các nghĩa vụ đối ứng của bên ủy quyền. Cuối cùng, các quy phạm về hiệu lực và chấm dứt hợp đồng quy định các điều kiện để thỏa thuận có giá trị pháp lý và các trường hợp chấm dứt đặc thù, phản ánh sâu sắc bản chất tín nhiệm cá nhân của quan hệ ủy quyền.</w:t>
      </w:r>
    </w:p>
    <w:p w14:paraId="771EA74D" w14:textId="7D924CD0" w:rsidR="00E224EB" w:rsidRPr="00906F11" w:rsidRDefault="00B33CF6" w:rsidP="00177DB1">
      <w:pPr>
        <w:pStyle w:val="2"/>
        <w:rPr>
          <w:rStyle w:val="Strong"/>
          <w:b/>
        </w:rPr>
      </w:pPr>
      <w:bookmarkStart w:id="46" w:name="_Toc211579282"/>
      <w:r w:rsidRPr="00906F11">
        <w:rPr>
          <w:rStyle w:val="Strong"/>
          <w:b/>
        </w:rPr>
        <w:t>1.2</w:t>
      </w:r>
      <w:r w:rsidR="002635B1" w:rsidRPr="00906F11">
        <w:rPr>
          <w:rStyle w:val="Strong"/>
          <w:b/>
        </w:rPr>
        <w:t>.</w:t>
      </w:r>
      <w:r w:rsidR="00E224EB" w:rsidRPr="00906F11">
        <w:rPr>
          <w:rStyle w:val="Strong"/>
          <w:b/>
        </w:rPr>
        <w:t xml:space="preserve"> Các yếu tố ảnh hưởng đến pháp luật và thực hiện pháp luật về hợp đồng ủy quyền trong giao dịch chuyển nhượng quyền sử dụng đất</w:t>
      </w:r>
      <w:bookmarkEnd w:id="44"/>
      <w:bookmarkEnd w:id="45"/>
      <w:bookmarkEnd w:id="46"/>
    </w:p>
    <w:p w14:paraId="66251ECD" w14:textId="6C791DA8" w:rsidR="007E41A3" w:rsidRPr="00906F11" w:rsidRDefault="009A3F60" w:rsidP="00177DB1">
      <w:pPr>
        <w:pStyle w:val="3"/>
      </w:pPr>
      <w:bookmarkStart w:id="47" w:name="_Toc209433603"/>
      <w:bookmarkStart w:id="48" w:name="_Toc209637326"/>
      <w:bookmarkStart w:id="49" w:name="_Toc211579283"/>
      <w:r w:rsidRPr="00906F11">
        <w:t>1.2.</w:t>
      </w:r>
      <w:r w:rsidR="007E41A3" w:rsidRPr="00906F11">
        <w:t>1. Những yếu tố ảnh hưởng đến pháp luật về hợp đồng ủy quyền trong giao dịch chuyển nhượng quyền sử dụng đất</w:t>
      </w:r>
      <w:bookmarkEnd w:id="47"/>
      <w:bookmarkEnd w:id="48"/>
      <w:bookmarkEnd w:id="49"/>
    </w:p>
    <w:p w14:paraId="3AB2819D" w14:textId="38E29CA4" w:rsidR="007E41A3" w:rsidRPr="00906F11" w:rsidRDefault="00C21396" w:rsidP="00177DB1">
      <w:pPr>
        <w:tabs>
          <w:tab w:val="left" w:pos="851"/>
        </w:tabs>
        <w:spacing w:after="0" w:line="312" w:lineRule="auto"/>
        <w:ind w:firstLine="567"/>
        <w:jc w:val="both"/>
        <w:rPr>
          <w:rFonts w:ascii="Times New Roman" w:hAnsi="Times New Roman" w:cs="Times New Roman"/>
          <w:sz w:val="28"/>
          <w:szCs w:val="28"/>
        </w:rPr>
      </w:pPr>
      <w:r w:rsidRPr="00906F11">
        <w:rPr>
          <w:rFonts w:ascii="Times New Roman" w:hAnsi="Times New Roman" w:cs="Times New Roman"/>
          <w:sz w:val="28"/>
          <w:szCs w:val="28"/>
        </w:rPr>
        <w:t>Pháp luật về hợp đồng ủy quyền trong giao dịch chuyển nhượng quyền sử dụng đất không phải là sản phẩm của ý chí chủ quan mà được hình thành và liên tục điều chỉnh dưới tác động của một tổng thể các yếu tố khách quan. Thứ nhất, động lực nền tảng xuất phát từ nhu cầu của đời sống kinh tế - xã hội, bao gồm sự phát triển của thị trường bất động sản, quá trình đô thị hóa và sự phân ly về không gian giữa chủ thể và tài sản, đòi hỏi một cơ chế pháp lý linh hoạt. Thứ hai, chính sách quản lý nhà nước đối với đất đai, với tư cách là một nguồn tài nguyên quốc gia hữu hạn, luôn là yếu tố định hình mạnh mẽ, đặt ra những giới hạn cần thiết để đảm bảo lợi ích công. Thứ ba, quan điểm, đường lối của Đảng và Nhà nước trong từng thời kỳ về phát triển kinh tế - xã hội có tác động sâu sắc đến xu hướng cởi mở hay thắt chặt của các quy định pháp luật. Thứ tư, quá trình hội nhập quốc tế và việc tiếp thu kinh nghiệm lập pháp so sánh từ các quốc gia khác là nguồn tham khảo quý báu, giúp hoàn thiện pháp luật trong nước theo hướng khoa học và khả thi. Cuối cùng, sự phát triển vũ bão của khoa học - công nghệ đang đặt ra những yêu cầu mới, thúc đẩy pháp luật phải liên tục cập nhật để điều chỉnh các hình thức giao dịch mới trong môi trường số.</w:t>
      </w:r>
      <w:r w:rsidR="007E41A3" w:rsidRPr="00906F11">
        <w:rPr>
          <w:rFonts w:ascii="Times New Roman" w:hAnsi="Times New Roman" w:cs="Times New Roman"/>
          <w:sz w:val="28"/>
          <w:szCs w:val="28"/>
        </w:rPr>
        <w:t>.</w:t>
      </w:r>
    </w:p>
    <w:p w14:paraId="6D23478A" w14:textId="51660249" w:rsidR="007E41A3" w:rsidRPr="00906F11" w:rsidRDefault="009A3F60" w:rsidP="00177DB1">
      <w:pPr>
        <w:pStyle w:val="3"/>
      </w:pPr>
      <w:bookmarkStart w:id="50" w:name="_Toc209433604"/>
      <w:bookmarkStart w:id="51" w:name="_Toc209637327"/>
      <w:bookmarkStart w:id="52" w:name="_Toc211579284"/>
      <w:r w:rsidRPr="00906F11">
        <w:t>1.2.</w:t>
      </w:r>
      <w:r w:rsidR="007E41A3" w:rsidRPr="00906F11">
        <w:t>2. Những yếu tố ảnh hưởng đến hiệu quả thực hiện pháp luật về hợp đồng ủy quyền trong giao dịch chuyển nhượng quyền sử dụng đất</w:t>
      </w:r>
      <w:bookmarkEnd w:id="50"/>
      <w:bookmarkEnd w:id="51"/>
      <w:bookmarkEnd w:id="52"/>
    </w:p>
    <w:p w14:paraId="417C0508" w14:textId="68A019DD" w:rsidR="002723CE" w:rsidRPr="00906F11" w:rsidRDefault="00C21396" w:rsidP="00177DB1">
      <w:pPr>
        <w:tabs>
          <w:tab w:val="left" w:pos="851"/>
        </w:tabs>
        <w:spacing w:after="0" w:line="312" w:lineRule="auto"/>
        <w:ind w:firstLine="567"/>
        <w:jc w:val="both"/>
        <w:rPr>
          <w:rFonts w:ascii="Times New Roman" w:hAnsi="Times New Roman" w:cs="Times New Roman"/>
          <w:sz w:val="28"/>
          <w:szCs w:val="28"/>
        </w:rPr>
      </w:pPr>
      <w:r w:rsidRPr="00906F11">
        <w:rPr>
          <w:rFonts w:ascii="Times New Roman" w:hAnsi="Times New Roman" w:cs="Times New Roman"/>
          <w:sz w:val="28"/>
          <w:szCs w:val="28"/>
        </w:rPr>
        <w:t xml:space="preserve">Hiệu quả thực thi pháp luật về hợp đồng ủy quyền trong giao dịch chuyển nhượng quyền sử dụng đất chịu sự tác động sâu sắc của nhiều yếu tố trong môi trường thực tiễn. Thứ nhất, hệ thống thủ tục hành chính và hoạt động của các cơ quan quản lý đóng vai trò then chốt; một quy trình đăng ký biến động đất đai phức tạp, kéo dài và tốn kém sẽ là chất xúc tác mạnh mẽ, khuyến khích các bên tìm đến hợp đồng ủy quyền như một giải pháp tình thế để né tránh gánh nặng thủ tục. Thứ hai, hoạt động của các cơ quan bảo vệ pháp luật và các chủ thể cung cấp dịch vụ </w:t>
      </w:r>
      <w:r w:rsidRPr="00906F11">
        <w:rPr>
          <w:rFonts w:ascii="Times New Roman" w:hAnsi="Times New Roman" w:cs="Times New Roman"/>
          <w:sz w:val="28"/>
          <w:szCs w:val="28"/>
        </w:rPr>
        <w:lastRenderedPageBreak/>
        <w:t>pháp lý có vai trò định hình môi trường thực thi. Cách mà Tòa án diễn giải và phân định ranh giới giữa một hợp đồng ủy quyền hợp pháp và một giao dịch giả tạo sẽ tạo ra những án lệ thực tiễn, trong khi vai trò và đạo đức nghề nghiệp của công chứng viên, luật sư là một "bộ lọc" quan trọng giúp ngăn chặn các giao dịch có dấu hiệu lạm dụng ngay từ đầu. Thứ ba, hiệu quả của pháp luật phụ thuộc rất lớn vào trình độ phát triển của văn hóa pháp lý và ý thức pháp luật của xã hội. Một nền tảng ý thức pháp luật chưa cao, sự thiếu hiểu biết về các rủi ro pháp lý tiềm ẩn có thể dẫn đến việc các bên dễ dàng xác lập các hợp đồng ủy quyền với nội dung không rõ ràng, phạm vi quá rộng, tạo điều kiện cho sự lạm dụng và phát sinh tranh chấp.</w:t>
      </w:r>
      <w:r w:rsidR="007E41A3" w:rsidRPr="00906F11">
        <w:rPr>
          <w:rFonts w:ascii="Times New Roman" w:hAnsi="Times New Roman" w:cs="Times New Roman"/>
          <w:sz w:val="28"/>
          <w:szCs w:val="28"/>
        </w:rPr>
        <w:t>.</w:t>
      </w:r>
    </w:p>
    <w:p w14:paraId="6FE65A67" w14:textId="77777777" w:rsidR="002B3D14" w:rsidRPr="00906F11" w:rsidRDefault="002B3D14" w:rsidP="00177DB1">
      <w:pPr>
        <w:tabs>
          <w:tab w:val="left" w:pos="851"/>
        </w:tabs>
        <w:spacing w:after="0" w:line="312" w:lineRule="auto"/>
        <w:ind w:firstLine="567"/>
        <w:jc w:val="both"/>
        <w:rPr>
          <w:rStyle w:val="Strong"/>
          <w:rFonts w:ascii="Times New Roman" w:hAnsi="Times New Roman" w:cs="Times New Roman"/>
          <w:b w:val="0"/>
          <w:bCs w:val="0"/>
          <w:sz w:val="28"/>
          <w:szCs w:val="28"/>
        </w:rPr>
      </w:pPr>
    </w:p>
    <w:p w14:paraId="2C4561BD" w14:textId="1065CB6F" w:rsidR="0015506F" w:rsidRPr="00906F11" w:rsidRDefault="002635B1" w:rsidP="00177DB1">
      <w:pPr>
        <w:pStyle w:val="1"/>
        <w:rPr>
          <w:rStyle w:val="Strong"/>
          <w:b/>
        </w:rPr>
      </w:pPr>
      <w:bookmarkStart w:id="53" w:name="_Toc209433605"/>
      <w:bookmarkStart w:id="54" w:name="_Toc209637328"/>
      <w:bookmarkStart w:id="55" w:name="_Toc211579285"/>
      <w:r w:rsidRPr="00906F11">
        <w:rPr>
          <w:rStyle w:val="Strong"/>
          <w:b/>
        </w:rPr>
        <w:t>T</w:t>
      </w:r>
      <w:r w:rsidR="005D3AA2" w:rsidRPr="00906F11">
        <w:rPr>
          <w:rStyle w:val="Strong"/>
          <w:b/>
        </w:rPr>
        <w:t>iểu kết Chương 1</w:t>
      </w:r>
      <w:bookmarkEnd w:id="53"/>
      <w:bookmarkEnd w:id="54"/>
      <w:bookmarkEnd w:id="55"/>
    </w:p>
    <w:p w14:paraId="45EDCE4C" w14:textId="77777777" w:rsidR="005B6D28" w:rsidRPr="00906F11" w:rsidRDefault="005B6D28" w:rsidP="00177DB1">
      <w:pPr>
        <w:tabs>
          <w:tab w:val="left" w:pos="851"/>
        </w:tabs>
        <w:spacing w:after="0" w:line="312" w:lineRule="auto"/>
        <w:ind w:firstLine="567"/>
        <w:jc w:val="both"/>
        <w:rPr>
          <w:rFonts w:ascii="Times New Roman" w:hAnsi="Times New Roman" w:cs="Times New Roman"/>
          <w:sz w:val="28"/>
          <w:szCs w:val="28"/>
        </w:rPr>
      </w:pPr>
    </w:p>
    <w:p w14:paraId="584B8428" w14:textId="5D1D3E59" w:rsidR="00B16532" w:rsidRPr="00906F11" w:rsidRDefault="00B16532" w:rsidP="00177DB1">
      <w:pPr>
        <w:tabs>
          <w:tab w:val="left" w:pos="851"/>
        </w:tabs>
        <w:spacing w:after="0" w:line="312" w:lineRule="auto"/>
        <w:ind w:firstLine="567"/>
        <w:jc w:val="both"/>
        <w:rPr>
          <w:rFonts w:ascii="Times New Roman" w:hAnsi="Times New Roman" w:cs="Times New Roman"/>
          <w:sz w:val="28"/>
          <w:szCs w:val="28"/>
        </w:rPr>
      </w:pPr>
      <w:r w:rsidRPr="00906F11">
        <w:rPr>
          <w:rFonts w:ascii="Times New Roman" w:hAnsi="Times New Roman" w:cs="Times New Roman"/>
          <w:sz w:val="28"/>
          <w:szCs w:val="28"/>
        </w:rPr>
        <w:t>Chương 1 của đề án đã tập trung vào việc xây dựng một nền tảng lý luận vững chắc và toàn diện cho vấn đề pháp luật về hợp đồng ủy quyền trong giao dịch chuyển nhượng quyền sử dụng đất. Bằng việc đi từ những phạm trù pháp lý chung nhất đến những khía cạnh đặc thù, chương này đã hoàn thành các nhiệm vụ khoa học quan trọng, làm tiền đề cho các phân tích sâu hơn ở các chương sau.</w:t>
      </w:r>
    </w:p>
    <w:p w14:paraId="55307B55" w14:textId="4A1B0F07" w:rsidR="00B16532" w:rsidRPr="00906F11" w:rsidRDefault="000F5245" w:rsidP="00177DB1">
      <w:pPr>
        <w:tabs>
          <w:tab w:val="left" w:pos="851"/>
        </w:tabs>
        <w:spacing w:after="0" w:line="312" w:lineRule="auto"/>
        <w:ind w:firstLine="567"/>
        <w:jc w:val="both"/>
        <w:rPr>
          <w:rFonts w:ascii="Times New Roman" w:hAnsi="Times New Roman" w:cs="Times New Roman"/>
          <w:sz w:val="28"/>
          <w:szCs w:val="28"/>
        </w:rPr>
      </w:pPr>
      <w:r w:rsidRPr="00906F11">
        <w:rPr>
          <w:rFonts w:ascii="Times New Roman" w:hAnsi="Times New Roman" w:cs="Times New Roman"/>
          <w:sz w:val="28"/>
          <w:szCs w:val="28"/>
        </w:rPr>
        <w:t>N</w:t>
      </w:r>
      <w:r w:rsidR="00B16532" w:rsidRPr="00906F11">
        <w:rPr>
          <w:rFonts w:ascii="Times New Roman" w:hAnsi="Times New Roman" w:cs="Times New Roman"/>
          <w:sz w:val="28"/>
          <w:szCs w:val="28"/>
        </w:rPr>
        <w:t>hững phân tích lý luận trong Chương 1 đã cung cấp một lăng kính khoa học, một hệ quy chiếu cần thiết để có thể nhìn nhận và đánh giá một cách khách quan, toàn diện thực trạng các quy định pháp luật ở Chương 2 và thực tiễn áp dụng tại tỉnh Quảng Trị ở Chương 3. Nền tảng lý luận này chính là cơ sở vững chắc để từ đó đề xuất các giải pháp hoàn thiện pháp luật và nâng cao hiệu quả thực thi một cách có căn cứ và thuyết phục.</w:t>
      </w:r>
    </w:p>
    <w:p w14:paraId="32C597AE" w14:textId="77777777" w:rsidR="00B16532" w:rsidRPr="00906F11" w:rsidRDefault="00B16532" w:rsidP="00177DB1">
      <w:pPr>
        <w:tabs>
          <w:tab w:val="left" w:pos="851"/>
        </w:tabs>
        <w:spacing w:after="0" w:line="312" w:lineRule="auto"/>
        <w:ind w:firstLine="567"/>
        <w:jc w:val="both"/>
        <w:rPr>
          <w:rFonts w:ascii="Times New Roman" w:hAnsi="Times New Roman" w:cs="Times New Roman"/>
          <w:sz w:val="28"/>
          <w:szCs w:val="28"/>
        </w:rPr>
      </w:pPr>
    </w:p>
    <w:p w14:paraId="643BD3D1" w14:textId="77777777" w:rsidR="005B6D28" w:rsidRPr="00906F11" w:rsidRDefault="005B6D28" w:rsidP="00177DB1">
      <w:pPr>
        <w:pStyle w:val="1"/>
        <w:rPr>
          <w:rStyle w:val="Strong"/>
          <w:b/>
        </w:rPr>
      </w:pPr>
      <w:bookmarkStart w:id="56" w:name="_Toc209433606"/>
      <w:bookmarkStart w:id="57" w:name="_Toc209637329"/>
      <w:bookmarkStart w:id="58" w:name="_Toc211579286"/>
      <w:r w:rsidRPr="00906F11">
        <w:rPr>
          <w:rStyle w:val="Strong"/>
          <w:b/>
        </w:rPr>
        <w:lastRenderedPageBreak/>
        <w:t>CHƯƠNG 2</w:t>
      </w:r>
      <w:bookmarkEnd w:id="58"/>
    </w:p>
    <w:p w14:paraId="29B2A353" w14:textId="3B4BC11A" w:rsidR="0015506F" w:rsidRPr="00906F11" w:rsidRDefault="0015506F" w:rsidP="00177DB1">
      <w:pPr>
        <w:pStyle w:val="1"/>
        <w:rPr>
          <w:b w:val="0"/>
        </w:rPr>
      </w:pPr>
      <w:bookmarkStart w:id="59" w:name="_Toc211579287"/>
      <w:r w:rsidRPr="00906F11">
        <w:rPr>
          <w:rStyle w:val="Strong"/>
          <w:b/>
        </w:rPr>
        <w:t xml:space="preserve">THỰC TRẠNG PHÁP LUẬT </w:t>
      </w:r>
      <w:r w:rsidR="00E224EB" w:rsidRPr="00906F11">
        <w:rPr>
          <w:rStyle w:val="Strong"/>
          <w:b/>
        </w:rPr>
        <w:t xml:space="preserve">VỀ </w:t>
      </w:r>
      <w:r w:rsidRPr="00906F11">
        <w:rPr>
          <w:rStyle w:val="Strong"/>
          <w:b/>
        </w:rPr>
        <w:t>HỢP ĐỒNG ỦY QUYỀN TRONG GIAO DỊCH CHUYỂN NHƯỢNG QUYỀN SỬ DỤNG ĐẤT</w:t>
      </w:r>
      <w:bookmarkEnd w:id="56"/>
      <w:bookmarkEnd w:id="57"/>
      <w:bookmarkEnd w:id="59"/>
    </w:p>
    <w:p w14:paraId="7E670C9B" w14:textId="77777777" w:rsidR="005B6D28" w:rsidRPr="00906F11" w:rsidRDefault="005B6D28" w:rsidP="00177DB1">
      <w:pPr>
        <w:pStyle w:val="Heading1"/>
        <w:tabs>
          <w:tab w:val="left" w:pos="851"/>
        </w:tabs>
        <w:spacing w:before="0" w:line="312" w:lineRule="auto"/>
        <w:ind w:firstLine="567"/>
        <w:jc w:val="both"/>
        <w:rPr>
          <w:rStyle w:val="Strong"/>
          <w:rFonts w:ascii="Times New Roman" w:hAnsi="Times New Roman" w:cs="Times New Roman"/>
          <w:bCs w:val="0"/>
          <w:color w:val="auto"/>
          <w:sz w:val="28"/>
          <w:szCs w:val="28"/>
        </w:rPr>
      </w:pPr>
      <w:bookmarkStart w:id="60" w:name="_Toc209433607"/>
      <w:bookmarkStart w:id="61" w:name="_Toc209637330"/>
    </w:p>
    <w:p w14:paraId="07F458DA" w14:textId="19F8F1F5" w:rsidR="00E224EB" w:rsidRPr="00906F11" w:rsidRDefault="00E224EB" w:rsidP="00177DB1">
      <w:pPr>
        <w:pStyle w:val="2"/>
        <w:rPr>
          <w:rStyle w:val="Strong"/>
          <w:b/>
          <w:bCs w:val="0"/>
        </w:rPr>
      </w:pPr>
      <w:bookmarkStart w:id="62" w:name="_Toc211579288"/>
      <w:r w:rsidRPr="00906F11">
        <w:rPr>
          <w:rStyle w:val="Strong"/>
          <w:b/>
          <w:bCs w:val="0"/>
        </w:rPr>
        <w:t xml:space="preserve">2.1. </w:t>
      </w:r>
      <w:r w:rsidR="002635B1" w:rsidRPr="00906F11">
        <w:rPr>
          <w:rStyle w:val="Strong"/>
          <w:b/>
          <w:bCs w:val="0"/>
        </w:rPr>
        <w:t>Quy định pháp luật</w:t>
      </w:r>
      <w:r w:rsidR="00031878" w:rsidRPr="00906F11">
        <w:rPr>
          <w:rStyle w:val="Strong"/>
          <w:b/>
          <w:bCs w:val="0"/>
        </w:rPr>
        <w:t xml:space="preserve"> </w:t>
      </w:r>
      <w:r w:rsidRPr="00906F11">
        <w:rPr>
          <w:rStyle w:val="Strong"/>
          <w:b/>
          <w:bCs w:val="0"/>
        </w:rPr>
        <w:t>về hợp đồng uỷ quyền trong giao dịch chuyển nhượng quyền sử dụng đất</w:t>
      </w:r>
      <w:r w:rsidR="00915887" w:rsidRPr="00906F11">
        <w:rPr>
          <w:rStyle w:val="Strong"/>
          <w:b/>
          <w:bCs w:val="0"/>
        </w:rPr>
        <w:t>.</w:t>
      </w:r>
      <w:bookmarkEnd w:id="60"/>
      <w:bookmarkEnd w:id="61"/>
      <w:bookmarkEnd w:id="62"/>
    </w:p>
    <w:p w14:paraId="59BF29B8" w14:textId="554768BB" w:rsidR="00427BE6" w:rsidRPr="00906F11" w:rsidRDefault="00427BE6" w:rsidP="00177DB1">
      <w:pPr>
        <w:pStyle w:val="3"/>
      </w:pPr>
      <w:bookmarkStart w:id="63" w:name="_Toc209433608"/>
      <w:bookmarkStart w:id="64" w:name="_Toc209637331"/>
      <w:bookmarkStart w:id="65" w:name="_Toc211579289"/>
      <w:r w:rsidRPr="00906F11">
        <w:t>2.1.1. Nhóm quy phạm về chủ thể tham gia hợp đồng.</w:t>
      </w:r>
      <w:bookmarkEnd w:id="63"/>
      <w:bookmarkEnd w:id="64"/>
      <w:bookmarkEnd w:id="65"/>
    </w:p>
    <w:p w14:paraId="70C7AF4A" w14:textId="77777777" w:rsidR="00D14671" w:rsidRPr="00906F11" w:rsidRDefault="00D14671" w:rsidP="00177DB1">
      <w:pPr>
        <w:pStyle w:val="Heading2"/>
        <w:tabs>
          <w:tab w:val="left" w:pos="851"/>
        </w:tabs>
        <w:spacing w:before="0" w:line="312" w:lineRule="auto"/>
        <w:ind w:left="0" w:firstLine="567"/>
        <w:jc w:val="both"/>
        <w:rPr>
          <w:rFonts w:ascii="Times New Roman" w:hAnsi="Times New Roman" w:cs="Times New Roman"/>
          <w:color w:val="auto"/>
          <w:sz w:val="28"/>
          <w:szCs w:val="28"/>
        </w:rPr>
      </w:pPr>
      <w:bookmarkStart w:id="66" w:name="_Toc209433609"/>
      <w:bookmarkStart w:id="67" w:name="_Toc209637332"/>
      <w:r w:rsidRPr="00906F11">
        <w:rPr>
          <w:rFonts w:ascii="Times New Roman" w:hAnsi="Times New Roman" w:cs="Times New Roman"/>
          <w:color w:val="auto"/>
          <w:sz w:val="28"/>
          <w:szCs w:val="28"/>
        </w:rPr>
        <w:t>Pháp luật hiện hành, với nền tảng là Bộ luật Dân sự 2015 và Luật Đất đai 2024, đã thiết lập một cơ chế kiểm soát chặt chẽ tư cách các bên nhằm đảm bảo tính hợp pháp và an toàn cho giao dịch.</w:t>
      </w:r>
    </w:p>
    <w:p w14:paraId="379CA344" w14:textId="77777777" w:rsidR="00D14671" w:rsidRPr="00906F11" w:rsidRDefault="00D14671" w:rsidP="00177DB1">
      <w:pPr>
        <w:pStyle w:val="Heading2"/>
        <w:tabs>
          <w:tab w:val="left" w:pos="851"/>
        </w:tabs>
        <w:spacing w:before="0" w:line="312" w:lineRule="auto"/>
        <w:ind w:left="0" w:firstLine="567"/>
        <w:jc w:val="both"/>
        <w:rPr>
          <w:rFonts w:ascii="Times New Roman" w:hAnsi="Times New Roman" w:cs="Times New Roman"/>
          <w:color w:val="auto"/>
          <w:sz w:val="28"/>
          <w:szCs w:val="28"/>
        </w:rPr>
      </w:pPr>
      <w:r w:rsidRPr="00906F11">
        <w:rPr>
          <w:rFonts w:ascii="Times New Roman" w:hAnsi="Times New Roman" w:cs="Times New Roman"/>
          <w:color w:val="auto"/>
          <w:sz w:val="28"/>
          <w:szCs w:val="28"/>
        </w:rPr>
        <w:t xml:space="preserve">Đối với Bên Ủy quyền (Principal), pháp luật yêu cầu phải đáp ứng đồng thời hai điều kiện cơ bản. </w:t>
      </w:r>
      <w:r w:rsidRPr="00906F11">
        <w:rPr>
          <w:rFonts w:ascii="Times New Roman" w:hAnsi="Times New Roman" w:cs="Times New Roman"/>
          <w:i/>
          <w:iCs/>
          <w:color w:val="auto"/>
          <w:sz w:val="28"/>
          <w:szCs w:val="28"/>
        </w:rPr>
        <w:t>Thứ nhất,</w:t>
      </w:r>
      <w:r w:rsidRPr="00906F11">
        <w:rPr>
          <w:rFonts w:ascii="Times New Roman" w:hAnsi="Times New Roman" w:cs="Times New Roman"/>
          <w:color w:val="auto"/>
          <w:sz w:val="28"/>
          <w:szCs w:val="28"/>
        </w:rPr>
        <w:t xml:space="preserve"> bên ủy quyền phải là người sử dụng đất hợp pháp. Theo Khoản 1 Điều 45 Luật Đất đai 2024, quyền sử dụng đất phải đủ điều kiện chuyển nhượng, như có Giấy chứng nhận, không tranh chấp, không bị kê biên và còn trong thời hạn sử dụng. Bất kỳ thiếu sót nào cũng khiến hợp đồng ủy quyền bị vô hiệu. </w:t>
      </w:r>
      <w:r w:rsidRPr="00906F11">
        <w:rPr>
          <w:rFonts w:ascii="Times New Roman" w:hAnsi="Times New Roman" w:cs="Times New Roman"/>
          <w:i/>
          <w:iCs/>
          <w:color w:val="auto"/>
          <w:sz w:val="28"/>
          <w:szCs w:val="28"/>
        </w:rPr>
        <w:t>Thứ hai,</w:t>
      </w:r>
      <w:r w:rsidRPr="00906F11">
        <w:rPr>
          <w:rFonts w:ascii="Times New Roman" w:hAnsi="Times New Roman" w:cs="Times New Roman"/>
          <w:color w:val="auto"/>
          <w:sz w:val="28"/>
          <w:szCs w:val="28"/>
        </w:rPr>
        <w:t xml:space="preserve"> bên ủy quyền phải có năng lực hành vi dân sự đầy đủ. Đối với tài sản chung (của vợ chồng, đồng thừa kế, hoặc đất cấp cho "hộ gia đình" trước đây), việc ủy quyền bắt buộc phải có sự đồng thuận bằng văn bản của tất cả các đồng sở hữu chủ.</w:t>
      </w:r>
    </w:p>
    <w:p w14:paraId="0F304B70" w14:textId="77777777" w:rsidR="00D14671" w:rsidRPr="00906F11" w:rsidRDefault="00D14671" w:rsidP="00177DB1">
      <w:pPr>
        <w:pStyle w:val="Heading2"/>
        <w:tabs>
          <w:tab w:val="left" w:pos="851"/>
        </w:tabs>
        <w:spacing w:before="0" w:line="312" w:lineRule="auto"/>
        <w:ind w:left="0" w:firstLine="567"/>
        <w:jc w:val="both"/>
        <w:rPr>
          <w:rFonts w:ascii="Times New Roman" w:hAnsi="Times New Roman" w:cs="Times New Roman"/>
          <w:color w:val="auto"/>
          <w:sz w:val="28"/>
          <w:szCs w:val="28"/>
        </w:rPr>
      </w:pPr>
      <w:r w:rsidRPr="00906F11">
        <w:rPr>
          <w:rFonts w:ascii="Times New Roman" w:hAnsi="Times New Roman" w:cs="Times New Roman"/>
          <w:color w:val="auto"/>
          <w:sz w:val="28"/>
          <w:szCs w:val="28"/>
        </w:rPr>
        <w:t>Đối với Bên Được Ủy quyền (Agent), yêu cầu quan trọng nhất là phải có năng lực hành vi dân sự đầy đủ (nếu là cá nhân) hoặc tư cách pháp nhân (nếu là tổ chức) để thực hiện các hành vi pháp lý phức tạp. Khi việc ủy quyền mang tính chất kinh doanh, thương mại, như ủy quyền cho tổ chức môi giới bất động sản, tổ chức này phải đáp ứng thêm các điều kiện của luật chuyên ngành, cụ thể là Luật Kinh doanh bất động sản 2023.</w:t>
      </w:r>
    </w:p>
    <w:p w14:paraId="15B06791" w14:textId="2E67D5F7" w:rsidR="00427BE6" w:rsidRPr="00906F11" w:rsidRDefault="00427BE6" w:rsidP="00177DB1">
      <w:pPr>
        <w:pStyle w:val="3"/>
      </w:pPr>
      <w:bookmarkStart w:id="68" w:name="_Toc211579290"/>
      <w:r w:rsidRPr="00906F11">
        <w:t>2.1.2. Nhóm quy phạm về đối tượng, nội dung và phạm vi ủy quyền.</w:t>
      </w:r>
      <w:bookmarkEnd w:id="66"/>
      <w:bookmarkEnd w:id="67"/>
      <w:bookmarkEnd w:id="68"/>
    </w:p>
    <w:p w14:paraId="328FD58C" w14:textId="77777777" w:rsidR="00D14671" w:rsidRPr="00906F11" w:rsidRDefault="00D14671" w:rsidP="00177DB1">
      <w:pPr>
        <w:pStyle w:val="Heading2"/>
        <w:tabs>
          <w:tab w:val="left" w:pos="851"/>
        </w:tabs>
        <w:spacing w:before="0" w:line="312" w:lineRule="auto"/>
        <w:ind w:left="0" w:firstLine="567"/>
        <w:jc w:val="both"/>
        <w:rPr>
          <w:rFonts w:ascii="Times New Roman" w:hAnsi="Times New Roman" w:cs="Times New Roman"/>
          <w:color w:val="auto"/>
          <w:sz w:val="28"/>
          <w:szCs w:val="28"/>
        </w:rPr>
      </w:pPr>
      <w:bookmarkStart w:id="69" w:name="_Toc209433610"/>
      <w:bookmarkStart w:id="70" w:name="_Toc209637333"/>
      <w:r w:rsidRPr="00906F11">
        <w:rPr>
          <w:rFonts w:ascii="Times New Roman" w:hAnsi="Times New Roman" w:cs="Times New Roman"/>
          <w:color w:val="auto"/>
          <w:sz w:val="28"/>
          <w:szCs w:val="28"/>
        </w:rPr>
        <w:t>Đây là các phạm trù pháp lý cốt lõi, xác định giới hạn quyền năng của bên được ủy quyền và trách nhiệm của bên ủy quyền.</w:t>
      </w:r>
    </w:p>
    <w:p w14:paraId="530034B9" w14:textId="77777777" w:rsidR="00D14671" w:rsidRPr="00906F11" w:rsidRDefault="00D14671" w:rsidP="00177DB1">
      <w:pPr>
        <w:pStyle w:val="Heading2"/>
        <w:tabs>
          <w:tab w:val="left" w:pos="851"/>
        </w:tabs>
        <w:spacing w:before="0" w:line="312" w:lineRule="auto"/>
        <w:ind w:left="0" w:firstLine="567"/>
        <w:jc w:val="both"/>
        <w:rPr>
          <w:rFonts w:ascii="Times New Roman" w:hAnsi="Times New Roman" w:cs="Times New Roman"/>
          <w:color w:val="auto"/>
          <w:sz w:val="28"/>
          <w:szCs w:val="28"/>
        </w:rPr>
      </w:pPr>
      <w:r w:rsidRPr="00906F11">
        <w:rPr>
          <w:rFonts w:ascii="Times New Roman" w:hAnsi="Times New Roman" w:cs="Times New Roman"/>
          <w:color w:val="auto"/>
          <w:sz w:val="28"/>
          <w:szCs w:val="28"/>
        </w:rPr>
        <w:lastRenderedPageBreak/>
        <w:t>Về đối tượng của hợp đồng, cần xác định rằng đối tượng không phải là bản thân quyền sử dụng đất, mà chính là "công việc" mà bên được ủy quyền phải thực hiện theo Điều 562 Bộ luật Dân sự 2015. "Công việc" này bao gồm một chuỗi các hành vi pháp lý như tìm kiếm đối tác, đàm phán, ký kết hợp đồng và thực hiện thủ tục hành chính. Việc xác định rõ "công việc" là đối tượng hợp đồng có ý nghĩa lý luận và thực tiễn sâu sắc, giúp phân biệt rạch ròi giữa giao dịch đại diện và giao dịch chuyển dịch tài sản.</w:t>
      </w:r>
    </w:p>
    <w:p w14:paraId="49F38761" w14:textId="77777777" w:rsidR="00D14671" w:rsidRPr="00906F11" w:rsidRDefault="00D14671" w:rsidP="00177DB1">
      <w:pPr>
        <w:pStyle w:val="Heading2"/>
        <w:tabs>
          <w:tab w:val="left" w:pos="851"/>
        </w:tabs>
        <w:spacing w:before="0" w:line="312" w:lineRule="auto"/>
        <w:ind w:left="0" w:firstLine="567"/>
        <w:jc w:val="both"/>
        <w:rPr>
          <w:rFonts w:ascii="Times New Roman" w:hAnsi="Times New Roman" w:cs="Times New Roman"/>
          <w:color w:val="auto"/>
          <w:sz w:val="28"/>
          <w:szCs w:val="28"/>
        </w:rPr>
      </w:pPr>
      <w:r w:rsidRPr="00906F11">
        <w:rPr>
          <w:rFonts w:ascii="Times New Roman" w:hAnsi="Times New Roman" w:cs="Times New Roman"/>
          <w:color w:val="auto"/>
          <w:sz w:val="28"/>
          <w:szCs w:val="28"/>
        </w:rPr>
        <w:t>Về nội dung và phạm vi, pháp luật tôn trọng quyền tự do thỏa thuận của các bên. Tuy nhiên, quyền này bị giới hạn bởi quy định tại Điều 117 Bộ luật Dân sự 2015: mục đích và nội dung của giao dịch không được vi phạm điều cấm của luật và không trái đạo đức xã hội. Trong bối cảnh này, các "điều cấm của luật" chủ yếu đến từ pháp luật đất đai, chẳng hạn như không được ủy quyền chuyển nhượng một thửa đất đang có tranh chấp.</w:t>
      </w:r>
    </w:p>
    <w:p w14:paraId="1E9D7CD7" w14:textId="77777777" w:rsidR="00D14671" w:rsidRPr="00906F11" w:rsidRDefault="00D14671" w:rsidP="00177DB1">
      <w:pPr>
        <w:pStyle w:val="Heading2"/>
        <w:tabs>
          <w:tab w:val="left" w:pos="851"/>
        </w:tabs>
        <w:spacing w:before="0" w:line="312" w:lineRule="auto"/>
        <w:ind w:left="0" w:firstLine="567"/>
        <w:jc w:val="both"/>
        <w:rPr>
          <w:rFonts w:ascii="Times New Roman" w:hAnsi="Times New Roman" w:cs="Times New Roman"/>
          <w:color w:val="auto"/>
          <w:sz w:val="28"/>
          <w:szCs w:val="28"/>
        </w:rPr>
      </w:pPr>
      <w:r w:rsidRPr="00906F11">
        <w:rPr>
          <w:rFonts w:ascii="Times New Roman" w:hAnsi="Times New Roman" w:cs="Times New Roman"/>
          <w:color w:val="auto"/>
          <w:sz w:val="28"/>
          <w:szCs w:val="28"/>
        </w:rPr>
        <w:t xml:space="preserve">Phạm vi ủy quyền là một trong những nội dung có ý nghĩa quyết định nhất. </w:t>
      </w:r>
      <w:r w:rsidRPr="00906F11">
        <w:rPr>
          <w:rFonts w:ascii="Times New Roman" w:hAnsi="Times New Roman" w:cs="Times New Roman"/>
          <w:i/>
          <w:iCs/>
          <w:color w:val="auto"/>
          <w:sz w:val="28"/>
          <w:szCs w:val="28"/>
        </w:rPr>
        <w:t>Về thời gian,</w:t>
      </w:r>
      <w:r w:rsidRPr="00906F11">
        <w:rPr>
          <w:rFonts w:ascii="Times New Roman" w:hAnsi="Times New Roman" w:cs="Times New Roman"/>
          <w:color w:val="auto"/>
          <w:sz w:val="28"/>
          <w:szCs w:val="28"/>
        </w:rPr>
        <w:t xml:space="preserve"> nếu các bên không thỏa thuận, pháp luật đưa ra thời hạn mặc định là 01 năm (Điều 563 BLDS). </w:t>
      </w:r>
      <w:r w:rsidRPr="00906F11">
        <w:rPr>
          <w:rFonts w:ascii="Times New Roman" w:hAnsi="Times New Roman" w:cs="Times New Roman"/>
          <w:i/>
          <w:iCs/>
          <w:color w:val="auto"/>
          <w:sz w:val="28"/>
          <w:szCs w:val="28"/>
        </w:rPr>
        <w:t>Về giới hạn hành vi,</w:t>
      </w:r>
      <w:r w:rsidRPr="00906F11">
        <w:rPr>
          <w:rFonts w:ascii="Times New Roman" w:hAnsi="Times New Roman" w:cs="Times New Roman"/>
          <w:color w:val="auto"/>
          <w:sz w:val="28"/>
          <w:szCs w:val="28"/>
        </w:rPr>
        <w:t xml:space="preserve"> việc xác định phạm vi rõ ràng, chi tiết là cơ chế bảo vệ trọng yếu nhất đối với bên ủy quyền. Theo Điều 143 BLDS, việc thực hiện hành vi vượt quá phạm vi đại diện về nguyên tắc không làm phát sinh quyền, nghĩa vụ đối với người được đại diện. Tuy nhiên, pháp luật quy định các trường hợp ngoại lệ để bảo vệ người thứ ba ngay tình, theo đó người được đại diện vẫn phải chịu trách nhiệm nếu: a) họ đồng ý (ratification); b) họ biết mà không phản đối trong thời hạn hợp lý; hoặc c) họ có lỗi khiến người giao dịch không biết về việc vượt quá phạm vi đại diện (apparent authority/estoppel). Các quy định này tạo ra cơ chế cân bằng trách nhiệm đa chiều, bảo vệ các bên và sự ổn định của giao dịch.</w:t>
      </w:r>
    </w:p>
    <w:p w14:paraId="2B81D27C" w14:textId="2D8F4F6C" w:rsidR="00427BE6" w:rsidRPr="00906F11" w:rsidRDefault="00427BE6" w:rsidP="00177DB1">
      <w:pPr>
        <w:pStyle w:val="3"/>
      </w:pPr>
      <w:bookmarkStart w:id="71" w:name="_Toc211579291"/>
      <w:r w:rsidRPr="00906F11">
        <w:t>2.1.3. Nhóm quy phạm về hình thức của hợp đồng.</w:t>
      </w:r>
      <w:bookmarkEnd w:id="69"/>
      <w:bookmarkEnd w:id="70"/>
      <w:bookmarkEnd w:id="71"/>
    </w:p>
    <w:p w14:paraId="3EBAEFBC" w14:textId="77777777" w:rsidR="00FB3503" w:rsidRPr="00906F11" w:rsidRDefault="00FB3503" w:rsidP="00177DB1">
      <w:pPr>
        <w:tabs>
          <w:tab w:val="left" w:pos="851"/>
        </w:tabs>
        <w:spacing w:after="0" w:line="312" w:lineRule="auto"/>
        <w:ind w:firstLine="567"/>
        <w:jc w:val="both"/>
        <w:rPr>
          <w:rFonts w:ascii="Times New Roman" w:hAnsi="Times New Roman" w:cs="Times New Roman"/>
          <w:sz w:val="28"/>
          <w:szCs w:val="28"/>
          <w:lang w:eastAsia="en-US"/>
        </w:rPr>
      </w:pPr>
      <w:r w:rsidRPr="00906F11">
        <w:rPr>
          <w:rFonts w:ascii="Times New Roman" w:hAnsi="Times New Roman" w:cs="Times New Roman"/>
          <w:sz w:val="28"/>
          <w:szCs w:val="28"/>
          <w:lang w:eastAsia="en-US"/>
        </w:rPr>
        <w:t xml:space="preserve">Trong khoa học pháp lý, hình thức của giao dịch dân sự được xem là sự biểu đạt ra bên ngoài của ý chí nội tâm của các chủ thể, là phương tiện để ghi nhận và minh chứng cho sự tồn tại của một thỏa thuận. Pháp luật dân sự Việt Nam, trên cơ sở tôn trọng quyền tự do ý chí, đã quy định một cách linh hoạt về hình thức tại Điều 119 Bộ luật Dân sự năm 2015, theo đó giao dịch dân sự có thể được thể hiện bằng lời nói, bằng văn bản hoặc bằng hành vi cụ thể. Tuy nhiên, đối với những giao dịch có tính chất quan trọng, giá trị lớn, hoặc có khả năng ảnh hưởng sâu sắc </w:t>
      </w:r>
      <w:r w:rsidRPr="00906F11">
        <w:rPr>
          <w:rFonts w:ascii="Times New Roman" w:hAnsi="Times New Roman" w:cs="Times New Roman"/>
          <w:sz w:val="28"/>
          <w:szCs w:val="28"/>
          <w:lang w:eastAsia="en-US"/>
        </w:rPr>
        <w:lastRenderedPageBreak/>
        <w:t>đến trật tự công và quyền lợi của người thứ ba, pháp luật thường đặt ra những yêu cầu nghiêm ngặt hơn về hình thức. Hợp đồng ủy quyền trong giao dịch chuyển nhượng quyền sử dụng đất là một trường hợp điển hình, nơi sự tự do về hình thức phải nhường bước cho yêu cầu về an toàn pháp lý.</w:t>
      </w:r>
    </w:p>
    <w:p w14:paraId="2E74AA5A" w14:textId="4F59A4FD" w:rsidR="00427BE6" w:rsidRPr="00906F11" w:rsidRDefault="00427BE6" w:rsidP="00177DB1">
      <w:pPr>
        <w:pStyle w:val="3"/>
      </w:pPr>
      <w:bookmarkStart w:id="72" w:name="_Toc209433611"/>
      <w:bookmarkStart w:id="73" w:name="_Toc209637334"/>
      <w:bookmarkStart w:id="74" w:name="_Toc211579292"/>
      <w:r w:rsidRPr="00906F11">
        <w:t>2.1.4. Nhóm quy phạm về quyền và nghĩa vụ của các bên.</w:t>
      </w:r>
      <w:bookmarkEnd w:id="72"/>
      <w:bookmarkEnd w:id="73"/>
      <w:bookmarkEnd w:id="74"/>
    </w:p>
    <w:p w14:paraId="25355CD1" w14:textId="77777777" w:rsidR="004C4908" w:rsidRPr="00906F11" w:rsidRDefault="004C4908" w:rsidP="00177DB1">
      <w:pPr>
        <w:pStyle w:val="Heading2"/>
        <w:tabs>
          <w:tab w:val="left" w:pos="851"/>
        </w:tabs>
        <w:spacing w:before="0" w:line="312" w:lineRule="auto"/>
        <w:ind w:left="0" w:firstLine="567"/>
        <w:jc w:val="both"/>
        <w:rPr>
          <w:rFonts w:ascii="Times New Roman" w:hAnsi="Times New Roman" w:cs="Times New Roman"/>
          <w:color w:val="auto"/>
          <w:sz w:val="28"/>
          <w:szCs w:val="28"/>
        </w:rPr>
      </w:pPr>
      <w:bookmarkStart w:id="75" w:name="_Toc209433612"/>
      <w:bookmarkStart w:id="76" w:name="_Toc209637335"/>
      <w:r w:rsidRPr="00906F11">
        <w:rPr>
          <w:rFonts w:ascii="Times New Roman" w:hAnsi="Times New Roman" w:cs="Times New Roman"/>
          <w:color w:val="auto"/>
          <w:sz w:val="28"/>
          <w:szCs w:val="28"/>
        </w:rPr>
        <w:t>Các quy định về quyền và nghĩa vụ của các bên được xem là "trái tim" của thỏa thuận, thể chế hóa mối quan hệ ủy thác và định hình một hành lang pháp lý chặt chẽ. Bộ luật Dân sự 2015, từ Điều 565 đến Điều 568, đã kiến tạo một khung khổ pháp lý toàn diện, xác định rõ quyền và nghĩa vụ của mỗi bên trong một mối quan hệ đối ứng.</w:t>
      </w:r>
    </w:p>
    <w:p w14:paraId="0B3681DA" w14:textId="77777777" w:rsidR="004C4908" w:rsidRPr="00906F11" w:rsidRDefault="004C4908" w:rsidP="00177DB1">
      <w:pPr>
        <w:pStyle w:val="Heading2"/>
        <w:tabs>
          <w:tab w:val="left" w:pos="851"/>
        </w:tabs>
        <w:spacing w:before="0" w:line="312" w:lineRule="auto"/>
        <w:ind w:left="0" w:firstLine="567"/>
        <w:jc w:val="both"/>
        <w:rPr>
          <w:rFonts w:ascii="Times New Roman" w:hAnsi="Times New Roman" w:cs="Times New Roman"/>
          <w:color w:val="auto"/>
          <w:sz w:val="28"/>
          <w:szCs w:val="28"/>
        </w:rPr>
      </w:pPr>
      <w:r w:rsidRPr="00906F11">
        <w:rPr>
          <w:rFonts w:ascii="Times New Roman" w:hAnsi="Times New Roman" w:cs="Times New Roman"/>
          <w:color w:val="auto"/>
          <w:sz w:val="28"/>
          <w:szCs w:val="28"/>
        </w:rPr>
        <w:t>Đối với bên được ủy quyền, pháp luật đặt ra những nghĩa vụ pháp lý nặng nề, phản ánh bản chất của một người đại diện phải hành động một cách trung thực và cẩn trọng. Các nghĩa vụ chính yếu bao gồm: thực hiện công việc theo đúng ủy quyền và báo cáo về quá trình thực hiện; thông báo cho bên thứ ba về phạm vi đại diện; bảo quản, giữ gìn tài liệu và phương tiện được giao (đặc biệt là Giấy chứng nhận quyền sử dụng đất); giữ bí mật thông tin; và giao lại toàn bộ tài sản, lợi ích thu được cho bên ủy quyền. Tương ứng, họ có quyền yêu cầu bên ủy quyền cung cấp các thông tin, tài liệu cần thiết và được thanh toán các chi phí hợp lý cùng thù lao (nếu có).</w:t>
      </w:r>
    </w:p>
    <w:p w14:paraId="452041B4" w14:textId="77777777" w:rsidR="004C4908" w:rsidRPr="00906F11" w:rsidRDefault="004C4908" w:rsidP="00177DB1">
      <w:pPr>
        <w:pStyle w:val="Heading2"/>
        <w:tabs>
          <w:tab w:val="left" w:pos="851"/>
        </w:tabs>
        <w:spacing w:before="0" w:line="312" w:lineRule="auto"/>
        <w:ind w:left="0" w:firstLine="567"/>
        <w:jc w:val="both"/>
        <w:rPr>
          <w:rFonts w:ascii="Times New Roman" w:hAnsi="Times New Roman" w:cs="Times New Roman"/>
          <w:color w:val="auto"/>
          <w:sz w:val="28"/>
          <w:szCs w:val="28"/>
        </w:rPr>
      </w:pPr>
      <w:r w:rsidRPr="00906F11">
        <w:rPr>
          <w:rFonts w:ascii="Times New Roman" w:hAnsi="Times New Roman" w:cs="Times New Roman"/>
          <w:color w:val="auto"/>
          <w:sz w:val="28"/>
          <w:szCs w:val="28"/>
        </w:rPr>
        <w:t>Về phía bên ủy quyền, nghĩa vụ nền tảng là tạo điều kiện vật chất và pháp lý cho bên được ủy quyền thực hiện công việc. Quan trọng hơn, họ phải chịu trách nhiệm về các cam kết do bên được ủy quyền thực hiện trong phạm vi ủy quyền, đây là hệ quả pháp lý trực tiếp của hành vi "nhân danh". Đồng thời, họ có nghĩa vụ thanh toán các chi phí và thù lao đã thỏa thuận. Tương ứng, bên ủy quyền có các quyền năng quan trọng để kiểm soát quá trình ủy quyền như quyền yêu cầu thông báo đầy đủ về việc thực hiện công việc, quyền yêu cầu giao lại tài sản, lợi ích thu được, và quyền yêu cầu bồi thường thiệt hại nếu bên được ủy quyền vi phạm nghĩa vụ.</w:t>
      </w:r>
    </w:p>
    <w:p w14:paraId="32381EB7" w14:textId="77777777" w:rsidR="00603A4E" w:rsidRPr="00906F11" w:rsidRDefault="00427BE6" w:rsidP="00177DB1">
      <w:pPr>
        <w:pStyle w:val="3"/>
      </w:pPr>
      <w:bookmarkStart w:id="77" w:name="_Toc211579293"/>
      <w:r w:rsidRPr="00906F11">
        <w:t>2.1.5. Nhóm quy phạm về hiệu lực và các trường hợp chấm dứt hợp đồng.</w:t>
      </w:r>
      <w:bookmarkEnd w:id="75"/>
      <w:bookmarkEnd w:id="76"/>
      <w:bookmarkEnd w:id="77"/>
    </w:p>
    <w:p w14:paraId="118D851F" w14:textId="77777777" w:rsidR="00073527" w:rsidRPr="00906F11" w:rsidRDefault="00603A4E" w:rsidP="00177DB1">
      <w:pPr>
        <w:tabs>
          <w:tab w:val="left" w:pos="851"/>
        </w:tabs>
        <w:spacing w:after="0" w:line="312" w:lineRule="auto"/>
        <w:ind w:firstLine="567"/>
        <w:jc w:val="both"/>
        <w:rPr>
          <w:rFonts w:ascii="Times New Roman" w:eastAsiaTheme="majorEastAsia" w:hAnsi="Times New Roman" w:cs="Times New Roman"/>
          <w:i/>
          <w:iCs/>
          <w:sz w:val="28"/>
          <w:szCs w:val="28"/>
          <w:lang w:eastAsia="en-US"/>
        </w:rPr>
      </w:pPr>
      <w:r w:rsidRPr="00906F11">
        <w:rPr>
          <w:rFonts w:ascii="Times New Roman" w:eastAsiaTheme="majorEastAsia" w:hAnsi="Times New Roman" w:cs="Times New Roman"/>
          <w:i/>
          <w:iCs/>
          <w:sz w:val="28"/>
          <w:szCs w:val="28"/>
          <w:lang w:eastAsia="en-US"/>
        </w:rPr>
        <w:t>Thứ nhất, quy định pháp luật về hiệu lực của hợp đồng</w:t>
      </w:r>
    </w:p>
    <w:p w14:paraId="2EC967A4" w14:textId="29FCAF3B" w:rsidR="00921768" w:rsidRPr="00906F11" w:rsidRDefault="00603A4E" w:rsidP="00177DB1">
      <w:pPr>
        <w:tabs>
          <w:tab w:val="left" w:pos="851"/>
        </w:tabs>
        <w:spacing w:after="0" w:line="312" w:lineRule="auto"/>
        <w:ind w:firstLine="567"/>
        <w:jc w:val="both"/>
        <w:rPr>
          <w:rFonts w:ascii="Times New Roman" w:eastAsiaTheme="majorEastAsia" w:hAnsi="Times New Roman" w:cs="Times New Roman"/>
          <w:bCs/>
          <w:sz w:val="28"/>
          <w:szCs w:val="28"/>
        </w:rPr>
      </w:pPr>
      <w:r w:rsidRPr="00906F11">
        <w:rPr>
          <w:rFonts w:ascii="Times New Roman" w:eastAsiaTheme="majorEastAsia" w:hAnsi="Times New Roman" w:cs="Times New Roman"/>
          <w:bCs/>
          <w:sz w:val="28"/>
          <w:szCs w:val="28"/>
          <w:lang w:eastAsia="en-US"/>
        </w:rPr>
        <w:t xml:space="preserve">Hiệu lực của hợp đồng là sự công nhận của Nhà nước đối với giá trị pháp lý của một thỏa thuận, làm phát sinh quyền và nghĩa vụ ràng buộc các bên. Một hợp </w:t>
      </w:r>
      <w:r w:rsidRPr="00906F11">
        <w:rPr>
          <w:rFonts w:ascii="Times New Roman" w:eastAsiaTheme="majorEastAsia" w:hAnsi="Times New Roman" w:cs="Times New Roman"/>
          <w:bCs/>
          <w:sz w:val="28"/>
          <w:szCs w:val="28"/>
          <w:lang w:eastAsia="en-US"/>
        </w:rPr>
        <w:lastRenderedPageBreak/>
        <w:t>đồng ủy quyền chuyển nhượng quyền sử dụng đất chỉ phát sinh hiệu lực khi đáp ứng đầy đủ các điều kiện được quy định tại Điều 117 Bộ luật Dân sự năm 2015</w:t>
      </w:r>
    </w:p>
    <w:p w14:paraId="2FDA1683" w14:textId="63C45709" w:rsidR="00C57374" w:rsidRPr="00906F11" w:rsidRDefault="00C57374" w:rsidP="00177DB1">
      <w:pPr>
        <w:tabs>
          <w:tab w:val="left" w:pos="851"/>
        </w:tabs>
        <w:spacing w:after="0" w:line="312" w:lineRule="auto"/>
        <w:ind w:firstLine="567"/>
        <w:jc w:val="both"/>
        <w:rPr>
          <w:rFonts w:ascii="Times New Roman" w:hAnsi="Times New Roman" w:cs="Times New Roman"/>
          <w:i/>
          <w:iCs/>
          <w:sz w:val="28"/>
          <w:szCs w:val="28"/>
          <w:lang w:eastAsia="en-US"/>
        </w:rPr>
      </w:pPr>
      <w:r w:rsidRPr="00906F11">
        <w:rPr>
          <w:rFonts w:ascii="Times New Roman" w:hAnsi="Times New Roman" w:cs="Times New Roman"/>
          <w:i/>
          <w:iCs/>
          <w:sz w:val="28"/>
          <w:szCs w:val="28"/>
          <w:lang w:eastAsia="en-US"/>
        </w:rPr>
        <w:t>Thứ hai, quy định pháp luật về chấm dứt hợp đồng</w:t>
      </w:r>
    </w:p>
    <w:p w14:paraId="5C9E70E3" w14:textId="77777777" w:rsidR="00C57374" w:rsidRPr="00906F11" w:rsidRDefault="00C57374" w:rsidP="00177DB1">
      <w:pPr>
        <w:tabs>
          <w:tab w:val="left" w:pos="851"/>
        </w:tabs>
        <w:spacing w:after="0" w:line="312" w:lineRule="auto"/>
        <w:ind w:firstLine="567"/>
        <w:jc w:val="both"/>
        <w:rPr>
          <w:rFonts w:ascii="Times New Roman" w:hAnsi="Times New Roman" w:cs="Times New Roman"/>
          <w:bCs/>
          <w:sz w:val="28"/>
          <w:szCs w:val="28"/>
          <w:lang w:eastAsia="en-US"/>
        </w:rPr>
      </w:pPr>
      <w:r w:rsidRPr="00906F11">
        <w:rPr>
          <w:rFonts w:ascii="Times New Roman" w:hAnsi="Times New Roman" w:cs="Times New Roman"/>
          <w:bCs/>
          <w:sz w:val="28"/>
          <w:szCs w:val="28"/>
          <w:lang w:eastAsia="en-US"/>
        </w:rPr>
        <w:t>Sự chấm dứt của hợp đồng ủy quyền được điều chỉnh bởi cả các quy định chung về chấm dứt hợp đồng và các quy định đặc thù phản ánh bản chất tín nhiệm cá nhân (</w:t>
      </w:r>
      <w:r w:rsidRPr="00906F11">
        <w:rPr>
          <w:rFonts w:ascii="Times New Roman" w:hAnsi="Times New Roman" w:cs="Times New Roman"/>
          <w:bCs/>
          <w:i/>
          <w:iCs/>
          <w:sz w:val="28"/>
          <w:szCs w:val="28"/>
          <w:lang w:eastAsia="en-US"/>
        </w:rPr>
        <w:t>intuitus personae</w:t>
      </w:r>
      <w:r w:rsidRPr="00906F11">
        <w:rPr>
          <w:rFonts w:ascii="Times New Roman" w:hAnsi="Times New Roman" w:cs="Times New Roman"/>
          <w:bCs/>
          <w:sz w:val="28"/>
          <w:szCs w:val="28"/>
          <w:lang w:eastAsia="en-US"/>
        </w:rPr>
        <w:t>) của nó.</w:t>
      </w:r>
    </w:p>
    <w:p w14:paraId="5969E6C4" w14:textId="77777777" w:rsidR="005B6D28" w:rsidRPr="00906F11" w:rsidRDefault="00C57374" w:rsidP="00177DB1">
      <w:pPr>
        <w:tabs>
          <w:tab w:val="left" w:pos="851"/>
        </w:tabs>
        <w:spacing w:after="0" w:line="312" w:lineRule="auto"/>
        <w:ind w:firstLine="567"/>
        <w:jc w:val="both"/>
        <w:rPr>
          <w:rFonts w:ascii="Times New Roman" w:hAnsi="Times New Roman" w:cs="Times New Roman"/>
          <w:bCs/>
          <w:sz w:val="28"/>
          <w:szCs w:val="28"/>
          <w:lang w:eastAsia="en-US"/>
        </w:rPr>
      </w:pPr>
      <w:r w:rsidRPr="00906F11">
        <w:rPr>
          <w:rFonts w:ascii="Times New Roman" w:hAnsi="Times New Roman" w:cs="Times New Roman"/>
          <w:bCs/>
          <w:sz w:val="28"/>
          <w:szCs w:val="28"/>
          <w:lang w:eastAsia="en-US"/>
        </w:rPr>
        <w:t>Về các trường hợp chấm dứt thông thường, hợp đồng ủy quyền cũng sẽ chấm dứt khi thuộc các trường hợp quy định tại Điều 422 Bộ luật Dân sự năm 2015 như: hợp đồng đã được hoàn thành (công việc chuyển nhượng đã thực hiện xong và các bên đã hoàn tất nghĩa vụ), hoặc theo thỏa thuận của các bên. Đây là những cách chấm dứt "tự nhiên", phù hợp với vòng đời của một hợp đồng thông thường.</w:t>
      </w:r>
      <w:bookmarkStart w:id="78" w:name="_Toc209433613"/>
      <w:bookmarkStart w:id="79" w:name="_Toc209637336"/>
    </w:p>
    <w:p w14:paraId="34A78F15" w14:textId="77777777" w:rsidR="005B6D28" w:rsidRPr="00906F11" w:rsidRDefault="00E224EB" w:rsidP="00177DB1">
      <w:pPr>
        <w:pStyle w:val="2"/>
        <w:rPr>
          <w:rStyle w:val="Strong"/>
          <w:b/>
          <w:bCs w:val="0"/>
        </w:rPr>
      </w:pPr>
      <w:bookmarkStart w:id="80" w:name="_Toc211579294"/>
      <w:r w:rsidRPr="00906F11">
        <w:rPr>
          <w:rStyle w:val="Strong"/>
          <w:b/>
          <w:bCs w:val="0"/>
        </w:rPr>
        <w:t>2.2.</w:t>
      </w:r>
      <w:r w:rsidR="00A95DF5" w:rsidRPr="00906F11">
        <w:rPr>
          <w:rStyle w:val="Strong"/>
          <w:b/>
          <w:bCs w:val="0"/>
        </w:rPr>
        <w:t xml:space="preserve"> </w:t>
      </w:r>
      <w:r w:rsidR="002635B1" w:rsidRPr="00906F11">
        <w:rPr>
          <w:rStyle w:val="Strong"/>
          <w:b/>
          <w:bCs w:val="0"/>
        </w:rPr>
        <w:t>Đánh giá quy định pháp luật về hợp đồng uỷ quyền trong giao dịch chuyển nhượng quyền sử dụng đất</w:t>
      </w:r>
      <w:bookmarkStart w:id="81" w:name="_Toc209433614"/>
      <w:bookmarkStart w:id="82" w:name="_Toc209637337"/>
      <w:bookmarkEnd w:id="78"/>
      <w:bookmarkEnd w:id="79"/>
      <w:bookmarkEnd w:id="80"/>
    </w:p>
    <w:p w14:paraId="1E575E78" w14:textId="77777777" w:rsidR="005B6D28" w:rsidRPr="00906F11" w:rsidRDefault="00D4733E" w:rsidP="00177DB1">
      <w:pPr>
        <w:pStyle w:val="3"/>
      </w:pPr>
      <w:bookmarkStart w:id="83" w:name="_Toc211579295"/>
      <w:r w:rsidRPr="00906F11">
        <w:t>2.2.1. Ưu điểm của pháp luật</w:t>
      </w:r>
      <w:bookmarkStart w:id="84" w:name="_Toc209433615"/>
      <w:bookmarkStart w:id="85" w:name="_Toc209637338"/>
      <w:bookmarkEnd w:id="81"/>
      <w:bookmarkEnd w:id="82"/>
      <w:bookmarkEnd w:id="83"/>
    </w:p>
    <w:p w14:paraId="43410918" w14:textId="77777777" w:rsidR="005B6D28" w:rsidRPr="00906F11" w:rsidRDefault="004C4908" w:rsidP="00177DB1">
      <w:pPr>
        <w:tabs>
          <w:tab w:val="left" w:pos="851"/>
        </w:tabs>
        <w:spacing w:after="0" w:line="312" w:lineRule="auto"/>
        <w:ind w:firstLine="567"/>
        <w:jc w:val="both"/>
        <w:rPr>
          <w:rFonts w:ascii="Times New Roman" w:hAnsi="Times New Roman" w:cs="Times New Roman"/>
          <w:bCs/>
          <w:sz w:val="28"/>
          <w:szCs w:val="28"/>
        </w:rPr>
      </w:pPr>
      <w:r w:rsidRPr="00906F11">
        <w:rPr>
          <w:rFonts w:ascii="Times New Roman" w:hAnsi="Times New Roman" w:cs="Times New Roman"/>
          <w:bCs/>
          <w:sz w:val="28"/>
          <w:szCs w:val="28"/>
        </w:rPr>
        <w:t>Hệ thống pháp luật hiện hành về hợp đồng ủy quyền trong giao dịch chuyển nhượng quyền sử dụng đất đã kiến tạo được một khung khổ pháp lý tương đối rõ ràng và toàn diện. Với nền tảng là các quy định trong Bộ luật Dân sự 2015 và sự kết hợp với Luật Đất đai 2024, pháp luật đã cung cấp một cơ chế điều chỉnh tương đối đầy đủ từ tư cách chủ thể, đối tượng, nội dung, hình thức, cho đến hiệu lực và chấm dứt hợp đồng. Các quy định này vừa thể hiện sự tôn trọng nguyên tắc tự do ý chí, tự do thỏa thuận của các bên, tạo ra sự linh hoạt cần thiết để đáp ứng nhu cầu đa dạng của thực tiễn, vừa đặt ra những giới hạn cần thiết để bảo vệ trật tự công.</w:t>
      </w:r>
    </w:p>
    <w:p w14:paraId="6ED21C0A" w14:textId="70C7FCFA" w:rsidR="004C4908" w:rsidRPr="00906F11" w:rsidRDefault="004C4908" w:rsidP="00177DB1">
      <w:pPr>
        <w:tabs>
          <w:tab w:val="left" w:pos="851"/>
        </w:tabs>
        <w:spacing w:after="0" w:line="312" w:lineRule="auto"/>
        <w:ind w:firstLine="567"/>
        <w:jc w:val="both"/>
        <w:rPr>
          <w:rFonts w:ascii="Times New Roman" w:hAnsi="Times New Roman" w:cs="Times New Roman"/>
          <w:bCs/>
          <w:sz w:val="28"/>
          <w:szCs w:val="28"/>
        </w:rPr>
      </w:pPr>
      <w:r w:rsidRPr="00906F11">
        <w:rPr>
          <w:rFonts w:ascii="Times New Roman" w:hAnsi="Times New Roman" w:cs="Times New Roman"/>
          <w:bCs/>
          <w:sz w:val="28"/>
          <w:szCs w:val="28"/>
        </w:rPr>
        <w:t>Một trong những ưu điểm nổi bật nhất là yêu cầu bắt buộc về hình thức công chứng, chứng thực. Quy định này đóng vai trò như một "bộ lọc" pháp lý quan trọng, không chỉ đảm bảo giá trị chứng cứ của thỏa thuận mà còn thực hiện chức năng kiểm soát sơ bộ của Nhà nước, góp phần nâng cao nhận thức của các bên và phòng ngừa tranh chấp một cách hiệu quả. Thêm vào đó, các quy định về chấm dứt hợp đồng, đặc biệt là quyền đơn phương chấm dứt và các trường hợp chấm dứt liên quan đến nhân thân, đã phản ánh đúng bản chất tín nhiệm cá nhân (</w:t>
      </w:r>
      <w:r w:rsidRPr="00906F11">
        <w:rPr>
          <w:rFonts w:ascii="Times New Roman" w:hAnsi="Times New Roman" w:cs="Times New Roman"/>
          <w:bCs/>
          <w:i/>
          <w:iCs/>
          <w:sz w:val="28"/>
          <w:szCs w:val="28"/>
        </w:rPr>
        <w:t>intuitus personae</w:t>
      </w:r>
      <w:r w:rsidRPr="00906F11">
        <w:rPr>
          <w:rFonts w:ascii="Times New Roman" w:hAnsi="Times New Roman" w:cs="Times New Roman"/>
          <w:bCs/>
          <w:sz w:val="28"/>
          <w:szCs w:val="28"/>
        </w:rPr>
        <w:t>) của quan hệ ủy quyền, tạo ra những cơ chế bảo vệ hợp lý và cần thiết cho các bên trước những rủi ro không lường trước được.</w:t>
      </w:r>
    </w:p>
    <w:p w14:paraId="2188CB2B" w14:textId="77777777" w:rsidR="00356210" w:rsidRPr="00906F11" w:rsidRDefault="00D4733E" w:rsidP="00177DB1">
      <w:pPr>
        <w:pStyle w:val="3"/>
      </w:pPr>
      <w:bookmarkStart w:id="86" w:name="_Toc211579296"/>
      <w:r w:rsidRPr="00906F11">
        <w:lastRenderedPageBreak/>
        <w:t>2.2.2. Hạn chế của pháp luật</w:t>
      </w:r>
      <w:bookmarkEnd w:id="84"/>
      <w:bookmarkEnd w:id="85"/>
      <w:bookmarkEnd w:id="86"/>
    </w:p>
    <w:p w14:paraId="1AFD0852" w14:textId="77777777" w:rsidR="004C4908" w:rsidRPr="00906F11" w:rsidRDefault="004C4908" w:rsidP="00177DB1">
      <w:pPr>
        <w:tabs>
          <w:tab w:val="left" w:pos="851"/>
        </w:tabs>
        <w:spacing w:after="0" w:line="312" w:lineRule="auto"/>
        <w:ind w:firstLine="567"/>
        <w:jc w:val="both"/>
        <w:rPr>
          <w:rFonts w:ascii="Times New Roman" w:hAnsi="Times New Roman" w:cs="Times New Roman"/>
          <w:sz w:val="28"/>
          <w:szCs w:val="28"/>
        </w:rPr>
      </w:pPr>
      <w:r w:rsidRPr="00906F11">
        <w:rPr>
          <w:rFonts w:ascii="Times New Roman" w:hAnsi="Times New Roman" w:cs="Times New Roman"/>
          <w:sz w:val="28"/>
          <w:szCs w:val="28"/>
        </w:rPr>
        <w:t>Bên cạnh những ưu điểm, hệ thống pháp luật vẫn còn tồn tại một số hạn chế, bất cập và khoảng trống pháp lý đáng kể. Hạn chế lớn nhất là sự thiếu vắng các quy định chuyên biệt và trực tiếp cho hợp đồng ủy quyền trong lĩnh vực đất đai. Việc phải áp dụng các quy phạm chung của Bộ luật Dân sự cho một lĩnh vực đặc thù đã dẫn đến những khoảng trống khó giải quyết, điển hình là việc pháp luật chưa có hướng dẫn cụ thể về cách xử lý đối với các "hợp đồng ủy quyền không hủy ngang", tạo ra một "vùng xám" pháp lý và dẫn đến sự không thống nhất trong thực tiễn xét xử.</w:t>
      </w:r>
    </w:p>
    <w:p w14:paraId="7834ED6E" w14:textId="77777777" w:rsidR="004C4908" w:rsidRPr="00906F11" w:rsidRDefault="004C4908" w:rsidP="00177DB1">
      <w:pPr>
        <w:tabs>
          <w:tab w:val="left" w:pos="851"/>
        </w:tabs>
        <w:spacing w:after="0" w:line="312" w:lineRule="auto"/>
        <w:ind w:firstLine="567"/>
        <w:jc w:val="both"/>
        <w:rPr>
          <w:rFonts w:ascii="Times New Roman" w:hAnsi="Times New Roman" w:cs="Times New Roman"/>
          <w:sz w:val="28"/>
          <w:szCs w:val="28"/>
        </w:rPr>
      </w:pPr>
      <w:r w:rsidRPr="00906F11">
        <w:rPr>
          <w:rFonts w:ascii="Times New Roman" w:hAnsi="Times New Roman" w:cs="Times New Roman"/>
          <w:sz w:val="28"/>
          <w:szCs w:val="28"/>
        </w:rPr>
        <w:t>Nghiêm trọng hơn, pháp luật hiện hành vẫn chưa có đủ công cụ hữu hiệu để nhận diện và xử lý một cách triệt để tình trạng lạm dụng hợp đồng ủy quyền để che giấu các giao dịch chuyển nhượng thực chất (giao dịch giả tạo). Mặc dù có quy định về giao dịch vô hiệu do giả tạo tại Điều 124 Bộ luật Dân sự, việc chứng minh ý chí thực của các bên trong thực tiễn là vô cùng khó khăn do thiếu các tiêu chí hay "dấu hiệu nhận biết" cụ thể. Điều này, kết hợp với sự chưa phân định rõ ràng về trách nhiệm của công chứng viên trong việc công chứng các hợp đồng có dấu hiệu giả tạo, đã vô hình trung góp phần làm cho các giao dịch chuyển nhượng ngầm trở nên phổ biến, gây thất thu thuế và tiềm ẩn nhiều rủi ro.</w:t>
      </w:r>
    </w:p>
    <w:p w14:paraId="4005826E" w14:textId="29DD47A7" w:rsidR="00DC7767" w:rsidRPr="00906F11" w:rsidRDefault="004C4908" w:rsidP="00177DB1">
      <w:pPr>
        <w:tabs>
          <w:tab w:val="left" w:pos="851"/>
        </w:tabs>
        <w:spacing w:after="0" w:line="312" w:lineRule="auto"/>
        <w:ind w:firstLine="567"/>
        <w:jc w:val="both"/>
        <w:rPr>
          <w:rFonts w:ascii="Times New Roman" w:hAnsi="Times New Roman" w:cs="Times New Roman"/>
          <w:sz w:val="28"/>
          <w:szCs w:val="28"/>
        </w:rPr>
      </w:pPr>
      <w:r w:rsidRPr="00906F11">
        <w:rPr>
          <w:rFonts w:ascii="Times New Roman" w:hAnsi="Times New Roman" w:cs="Times New Roman"/>
          <w:sz w:val="28"/>
          <w:szCs w:val="28"/>
        </w:rPr>
        <w:t>Ngoài ra, một số quy định khác cũng bộc lộ sự bất cập khi áp dụng vào thực tiễn, như quy định về việc Tòa án công nhận hiệu lực của hợp đồng vi phạm hình thức (Điều 129 Bộ luật Dân sự) rất khó áp dụng đối với hợp đồng ủy quyền; quy định về ủy quyền lại còn tiềm ẩn rủi ro bị lạm dụng; và cơ chế bảo vệ người thứ ba ngay tình còn chưa thực sự rõ ràng và hiệu quả khi hợp đồng ủy quyền bị vô hiệu</w:t>
      </w:r>
      <w:r w:rsidR="00E83E54" w:rsidRPr="00906F11">
        <w:rPr>
          <w:rFonts w:ascii="Times New Roman" w:hAnsi="Times New Roman" w:cs="Times New Roman"/>
          <w:sz w:val="28"/>
          <w:szCs w:val="28"/>
        </w:rPr>
        <w:t>.</w:t>
      </w:r>
    </w:p>
    <w:p w14:paraId="1566714B" w14:textId="77777777" w:rsidR="00DC7767" w:rsidRPr="00906F11" w:rsidRDefault="00DC7767" w:rsidP="00177DB1">
      <w:pPr>
        <w:tabs>
          <w:tab w:val="left" w:pos="851"/>
        </w:tabs>
        <w:spacing w:after="0" w:line="312" w:lineRule="auto"/>
        <w:ind w:firstLine="567"/>
        <w:jc w:val="both"/>
        <w:rPr>
          <w:rFonts w:ascii="Times New Roman" w:hAnsi="Times New Roman" w:cs="Times New Roman"/>
          <w:sz w:val="28"/>
          <w:szCs w:val="28"/>
          <w:lang w:eastAsia="en-US"/>
        </w:rPr>
      </w:pPr>
    </w:p>
    <w:p w14:paraId="75127C77" w14:textId="77777777" w:rsidR="005B6D28" w:rsidRPr="00906F11" w:rsidRDefault="005B6D28" w:rsidP="00177DB1">
      <w:pPr>
        <w:spacing w:after="0" w:line="360" w:lineRule="auto"/>
        <w:ind w:left="57" w:firstLine="227"/>
        <w:rPr>
          <w:rStyle w:val="Strong"/>
          <w:rFonts w:ascii="Times New Roman" w:eastAsiaTheme="majorEastAsia" w:hAnsi="Times New Roman" w:cs="Times New Roman"/>
          <w:b w:val="0"/>
          <w:sz w:val="28"/>
          <w:szCs w:val="28"/>
        </w:rPr>
      </w:pPr>
      <w:bookmarkStart w:id="87" w:name="_Toc209433616"/>
      <w:bookmarkStart w:id="88" w:name="_Toc209637339"/>
      <w:r w:rsidRPr="00906F11">
        <w:rPr>
          <w:rStyle w:val="Strong"/>
        </w:rPr>
        <w:br w:type="page"/>
      </w:r>
    </w:p>
    <w:p w14:paraId="010C53DF" w14:textId="32EBD04C" w:rsidR="001F2EB3" w:rsidRPr="00906F11" w:rsidRDefault="002635B1" w:rsidP="00177DB1">
      <w:pPr>
        <w:pStyle w:val="1"/>
        <w:rPr>
          <w:rStyle w:val="Strong"/>
          <w:b/>
        </w:rPr>
      </w:pPr>
      <w:bookmarkStart w:id="89" w:name="_Toc211579297"/>
      <w:r w:rsidRPr="00906F11">
        <w:rPr>
          <w:rStyle w:val="Strong"/>
          <w:b/>
        </w:rPr>
        <w:lastRenderedPageBreak/>
        <w:t>T</w:t>
      </w:r>
      <w:r w:rsidR="005B6D28" w:rsidRPr="00906F11">
        <w:rPr>
          <w:rStyle w:val="Strong"/>
          <w:b/>
        </w:rPr>
        <w:t>iểu kết Chương 2</w:t>
      </w:r>
      <w:bookmarkEnd w:id="87"/>
      <w:bookmarkEnd w:id="88"/>
      <w:bookmarkEnd w:id="89"/>
    </w:p>
    <w:p w14:paraId="1F6071EF" w14:textId="77777777" w:rsidR="005B6D28" w:rsidRPr="00906F11" w:rsidRDefault="005B6D28" w:rsidP="00177DB1">
      <w:pPr>
        <w:tabs>
          <w:tab w:val="left" w:pos="851"/>
        </w:tabs>
        <w:spacing w:after="0" w:line="312" w:lineRule="auto"/>
        <w:ind w:firstLine="567"/>
        <w:jc w:val="both"/>
        <w:rPr>
          <w:rFonts w:ascii="Times New Roman" w:hAnsi="Times New Roman" w:cs="Times New Roman"/>
          <w:sz w:val="28"/>
          <w:szCs w:val="28"/>
        </w:rPr>
      </w:pPr>
    </w:p>
    <w:p w14:paraId="08D2E3B8" w14:textId="1C12FC29" w:rsidR="00B16532" w:rsidRPr="00906F11" w:rsidRDefault="00B16532" w:rsidP="00177DB1">
      <w:pPr>
        <w:tabs>
          <w:tab w:val="left" w:pos="851"/>
        </w:tabs>
        <w:spacing w:after="0" w:line="312" w:lineRule="auto"/>
        <w:ind w:firstLine="567"/>
        <w:jc w:val="both"/>
        <w:rPr>
          <w:rFonts w:ascii="Times New Roman" w:hAnsi="Times New Roman" w:cs="Times New Roman"/>
          <w:sz w:val="28"/>
          <w:szCs w:val="28"/>
        </w:rPr>
      </w:pPr>
      <w:r w:rsidRPr="00906F11">
        <w:rPr>
          <w:rFonts w:ascii="Times New Roman" w:hAnsi="Times New Roman" w:cs="Times New Roman"/>
          <w:sz w:val="28"/>
          <w:szCs w:val="28"/>
        </w:rPr>
        <w:t>Chương 2 của đề án đã tập trung vào nhiệm vụ trọng tâm là phân tích và đánh giá một cách toàn diện thực trạng các quy định pháp luật về hợp đồng ủy quyền trong giao dịch chuyển nhượng quyền sử dụng đất.</w:t>
      </w:r>
    </w:p>
    <w:p w14:paraId="1D76C8B6" w14:textId="77777777" w:rsidR="00B16532" w:rsidRPr="00906F11" w:rsidRDefault="00B16532" w:rsidP="00177DB1">
      <w:pPr>
        <w:tabs>
          <w:tab w:val="left" w:pos="851"/>
        </w:tabs>
        <w:spacing w:after="0" w:line="312" w:lineRule="auto"/>
        <w:ind w:firstLine="567"/>
        <w:jc w:val="both"/>
        <w:rPr>
          <w:rFonts w:ascii="Times New Roman" w:hAnsi="Times New Roman" w:cs="Times New Roman"/>
          <w:sz w:val="28"/>
          <w:szCs w:val="28"/>
        </w:rPr>
      </w:pPr>
      <w:r w:rsidRPr="00906F11">
        <w:rPr>
          <w:rFonts w:ascii="Times New Roman" w:hAnsi="Times New Roman" w:cs="Times New Roman"/>
          <w:sz w:val="28"/>
          <w:szCs w:val="28"/>
        </w:rPr>
        <w:t>Qua quá trình phân tích, có thể thấy rằng, hệ thống pháp luật Việt Nam, với nền tảng là Bộ luật Dân sự 2015 và Luật Đất đai 2024, đã kiến tạo được một hành lang pháp lý tương đối đầy đủ và rõ ràng. Các quy định đã bước đầu thể hiện sự tôn trọng nguyên tắc tự do thỏa thuận, tạo điều kiện cho các chủ thể thực hiện quyền định đoạt tài sản của mình một cách linh hoạt, đồng thời cũng đặt ra những cơ chế kiểm soát cần thiết như yêu cầu về công chứng, chứng thực nhằm đảm bảo an toàn pháp lý. Những ưu điểm này đã góp phần đáp ứng nhu cầu khách quan của giao lưu dân sự, thúc đẩy sự năng động của thị trường bất động sản.</w:t>
      </w:r>
    </w:p>
    <w:p w14:paraId="5AC70C58" w14:textId="77777777" w:rsidR="00B16532" w:rsidRPr="00906F11" w:rsidRDefault="00B16532" w:rsidP="00177DB1">
      <w:pPr>
        <w:tabs>
          <w:tab w:val="left" w:pos="851"/>
        </w:tabs>
        <w:spacing w:after="0" w:line="312" w:lineRule="auto"/>
        <w:ind w:firstLine="567"/>
        <w:jc w:val="both"/>
        <w:rPr>
          <w:rFonts w:ascii="Times New Roman" w:hAnsi="Times New Roman" w:cs="Times New Roman"/>
          <w:sz w:val="28"/>
          <w:szCs w:val="28"/>
        </w:rPr>
      </w:pPr>
    </w:p>
    <w:p w14:paraId="27345FD2" w14:textId="77777777" w:rsidR="005B6D28" w:rsidRPr="00906F11" w:rsidRDefault="005B6D28" w:rsidP="00177DB1">
      <w:pPr>
        <w:spacing w:after="0" w:line="360" w:lineRule="auto"/>
        <w:ind w:left="57" w:firstLine="227"/>
        <w:rPr>
          <w:rStyle w:val="Strong"/>
          <w:rFonts w:ascii="Times New Roman" w:eastAsiaTheme="majorEastAsia" w:hAnsi="Times New Roman" w:cs="Times New Roman"/>
          <w:bCs w:val="0"/>
          <w:sz w:val="28"/>
          <w:szCs w:val="28"/>
        </w:rPr>
      </w:pPr>
      <w:bookmarkStart w:id="90" w:name="_Toc209433617"/>
      <w:bookmarkStart w:id="91" w:name="_Toc209637340"/>
      <w:r w:rsidRPr="00906F11">
        <w:rPr>
          <w:rStyle w:val="Strong"/>
          <w:rFonts w:ascii="Times New Roman" w:hAnsi="Times New Roman" w:cs="Times New Roman"/>
          <w:bCs w:val="0"/>
          <w:sz w:val="28"/>
          <w:szCs w:val="28"/>
        </w:rPr>
        <w:br w:type="page"/>
      </w:r>
    </w:p>
    <w:p w14:paraId="54697CF8" w14:textId="77777777" w:rsidR="005B6D28" w:rsidRPr="00906F11" w:rsidRDefault="005B6D28" w:rsidP="00177DB1">
      <w:pPr>
        <w:pStyle w:val="1"/>
        <w:rPr>
          <w:rStyle w:val="Strong"/>
          <w:b/>
          <w:bCs w:val="0"/>
        </w:rPr>
      </w:pPr>
      <w:bookmarkStart w:id="92" w:name="_Toc211579298"/>
      <w:r w:rsidRPr="00906F11">
        <w:rPr>
          <w:rStyle w:val="Strong"/>
          <w:b/>
          <w:bCs w:val="0"/>
        </w:rPr>
        <w:lastRenderedPageBreak/>
        <w:t>CHƯƠNG 3</w:t>
      </w:r>
      <w:bookmarkEnd w:id="92"/>
    </w:p>
    <w:p w14:paraId="50FA3C92" w14:textId="24044F78" w:rsidR="0015506F" w:rsidRPr="00906F11" w:rsidRDefault="002635B1" w:rsidP="00177DB1">
      <w:pPr>
        <w:pStyle w:val="1"/>
      </w:pPr>
      <w:bookmarkStart w:id="93" w:name="_Toc211579299"/>
      <w:r w:rsidRPr="00906F11">
        <w:rPr>
          <w:rStyle w:val="Strong"/>
          <w:b/>
          <w:bCs w:val="0"/>
        </w:rPr>
        <w:t>THỰC TIỄN THỰC HIỆN PHÁP LUẬT VỀ</w:t>
      </w:r>
      <w:r w:rsidR="0015506F" w:rsidRPr="00906F11">
        <w:rPr>
          <w:rStyle w:val="Strong"/>
          <w:b/>
          <w:bCs w:val="0"/>
        </w:rPr>
        <w:t xml:space="preserve"> </w:t>
      </w:r>
      <w:r w:rsidRPr="00906F11">
        <w:rPr>
          <w:rStyle w:val="Strong"/>
          <w:b/>
        </w:rPr>
        <w:t>HỢP ĐỒNG ỦY QUYỀN TRONG GIAO DỊCH CHUYỂN NHƯỢNG QUYỀN SỬ DỤNG ĐẤT</w:t>
      </w:r>
      <w:r w:rsidRPr="00906F11">
        <w:rPr>
          <w:rStyle w:val="Strong"/>
          <w:b/>
          <w:bCs w:val="0"/>
        </w:rPr>
        <w:t xml:space="preserve">  TẠI TỈNH QUẢNG TRỊ VÀ </w:t>
      </w:r>
      <w:r w:rsidRPr="00906F11">
        <w:t>GIẢI PHÁP HOÀN THIỆN PHÁP LUẬT, NÂNG CAO HIỆU QUẢ THỰC HIỆN PHÁP LUẬT</w:t>
      </w:r>
      <w:bookmarkEnd w:id="90"/>
      <w:bookmarkEnd w:id="91"/>
      <w:bookmarkEnd w:id="93"/>
    </w:p>
    <w:p w14:paraId="77715EAF" w14:textId="77777777" w:rsidR="005B6D28" w:rsidRPr="00906F11" w:rsidRDefault="005B6D28" w:rsidP="00177DB1">
      <w:pPr>
        <w:pStyle w:val="Heading1"/>
        <w:tabs>
          <w:tab w:val="left" w:pos="851"/>
        </w:tabs>
        <w:spacing w:before="0" w:line="312" w:lineRule="auto"/>
        <w:ind w:firstLine="567"/>
        <w:jc w:val="both"/>
        <w:rPr>
          <w:rStyle w:val="Strong"/>
          <w:rFonts w:ascii="Times New Roman" w:hAnsi="Times New Roman" w:cs="Times New Roman"/>
          <w:color w:val="auto"/>
          <w:sz w:val="28"/>
          <w:szCs w:val="28"/>
        </w:rPr>
      </w:pPr>
      <w:bookmarkStart w:id="94" w:name="_Toc209433618"/>
      <w:bookmarkStart w:id="95" w:name="_Toc209637341"/>
    </w:p>
    <w:p w14:paraId="6F6E9912" w14:textId="464A71DE" w:rsidR="002635B1" w:rsidRPr="00906F11" w:rsidRDefault="0015506F" w:rsidP="00177DB1">
      <w:pPr>
        <w:pStyle w:val="2"/>
        <w:rPr>
          <w:rStyle w:val="Strong"/>
          <w:b/>
          <w:bCs w:val="0"/>
        </w:rPr>
      </w:pPr>
      <w:bookmarkStart w:id="96" w:name="_Toc211579300"/>
      <w:r w:rsidRPr="00906F11">
        <w:rPr>
          <w:rStyle w:val="Strong"/>
          <w:b/>
        </w:rPr>
        <w:t>3</w:t>
      </w:r>
      <w:r w:rsidR="00BB2725" w:rsidRPr="00906F11">
        <w:rPr>
          <w:rStyle w:val="Strong"/>
          <w:b/>
        </w:rPr>
        <w:t>.1</w:t>
      </w:r>
      <w:r w:rsidR="005B6D28" w:rsidRPr="00906F11">
        <w:rPr>
          <w:rStyle w:val="Strong"/>
          <w:b/>
        </w:rPr>
        <w:t>.</w:t>
      </w:r>
      <w:r w:rsidR="002635B1" w:rsidRPr="00906F11">
        <w:rPr>
          <w:rStyle w:val="Strong"/>
          <w:b/>
        </w:rPr>
        <w:t xml:space="preserve"> Thực tiễn thực hiện pháp luật về </w:t>
      </w:r>
      <w:r w:rsidR="002635B1" w:rsidRPr="00906F11">
        <w:rPr>
          <w:rStyle w:val="Strong"/>
          <w:b/>
          <w:bCs w:val="0"/>
        </w:rPr>
        <w:t>hợp đồng uỷ quyền trong giao dịch chuyển nhượng quyền sử dụng đất tại Quảng Trị</w:t>
      </w:r>
      <w:bookmarkEnd w:id="94"/>
      <w:bookmarkEnd w:id="95"/>
      <w:bookmarkEnd w:id="96"/>
    </w:p>
    <w:p w14:paraId="2E7C4F5B" w14:textId="4CCED7A3" w:rsidR="002635B1" w:rsidRPr="00906F11" w:rsidRDefault="002635B1" w:rsidP="00177DB1">
      <w:pPr>
        <w:pStyle w:val="3"/>
        <w:rPr>
          <w:noProof/>
        </w:rPr>
      </w:pPr>
      <w:bookmarkStart w:id="97" w:name="_Toc209433619"/>
      <w:bookmarkStart w:id="98" w:name="_Toc209637342"/>
      <w:bookmarkStart w:id="99" w:name="_Toc211579301"/>
      <w:r w:rsidRPr="00906F11">
        <w:rPr>
          <w:noProof/>
        </w:rPr>
        <w:t>3.1.1. Kết quả đạt được trong thực tiễn thực hiện</w:t>
      </w:r>
      <w:bookmarkEnd w:id="97"/>
      <w:bookmarkEnd w:id="98"/>
      <w:bookmarkEnd w:id="99"/>
    </w:p>
    <w:p w14:paraId="3F1A98D3" w14:textId="77777777" w:rsidR="004C4908" w:rsidRPr="00906F11" w:rsidRDefault="004C4908" w:rsidP="00177DB1">
      <w:pPr>
        <w:tabs>
          <w:tab w:val="left" w:pos="851"/>
        </w:tabs>
        <w:spacing w:after="0" w:line="312" w:lineRule="auto"/>
        <w:ind w:firstLine="567"/>
        <w:jc w:val="both"/>
        <w:rPr>
          <w:rFonts w:ascii="Times New Roman" w:hAnsi="Times New Roman" w:cs="Times New Roman"/>
          <w:sz w:val="28"/>
          <w:szCs w:val="28"/>
          <w:lang w:eastAsia="en-US"/>
        </w:rPr>
      </w:pPr>
      <w:r w:rsidRPr="00906F11">
        <w:rPr>
          <w:rFonts w:ascii="Times New Roman" w:hAnsi="Times New Roman" w:cs="Times New Roman"/>
          <w:sz w:val="28"/>
          <w:szCs w:val="28"/>
          <w:lang w:eastAsia="en-US"/>
        </w:rPr>
        <w:t>Thực tiễn thi hành pháp luật về hợp đồng ủy quyền trong giao dịch chuyển nhượng quyền sử dụng đất tại tỉnh Quảng Trị đã đạt được những kết quả đáng ghi nhận, khẳng định vai trò là một công cụ pháp lý hữu hiệu, đáp ứng nhu cầu của người dân và góp phần vào sự phát triển kinh tế - xã hội.</w:t>
      </w:r>
    </w:p>
    <w:p w14:paraId="7A65BA4E" w14:textId="77777777" w:rsidR="004C4908" w:rsidRPr="00906F11" w:rsidRDefault="004C4908" w:rsidP="00177DB1">
      <w:pPr>
        <w:tabs>
          <w:tab w:val="left" w:pos="851"/>
        </w:tabs>
        <w:spacing w:after="0" w:line="312" w:lineRule="auto"/>
        <w:ind w:firstLine="567"/>
        <w:jc w:val="both"/>
        <w:rPr>
          <w:rFonts w:ascii="Times New Roman" w:hAnsi="Times New Roman" w:cs="Times New Roman"/>
          <w:sz w:val="28"/>
          <w:szCs w:val="28"/>
          <w:lang w:eastAsia="en-US"/>
        </w:rPr>
      </w:pPr>
      <w:r w:rsidRPr="00906F11">
        <w:rPr>
          <w:rFonts w:ascii="Times New Roman" w:hAnsi="Times New Roman" w:cs="Times New Roman"/>
          <w:sz w:val="28"/>
          <w:szCs w:val="28"/>
          <w:lang w:eastAsia="en-US"/>
        </w:rPr>
        <w:t>Nổi bật nhất, hợp đồng ủy quyền đã trở thành một cơ chế pháp lý hiệu quả giúp người dân định đoạt tài sản một cách linh hoạt, vượt qua các rào cản về không gian và thời gian. Đối với nhiều người dân Quảng Trị sinh sống, làm việc ở xa hoặc ở nước ngoài, hợp đồng ủy quyền là giải pháp pháp lý an toàn, cho phép họ ủy thác cho người khác thực hiện các giao dịch phức tạp, giúp quyền sử dụng đất không bị "đóng băng" bởi khoảng cách địa lý.</w:t>
      </w:r>
    </w:p>
    <w:p w14:paraId="2BA93281" w14:textId="77777777" w:rsidR="004C4908" w:rsidRPr="00906F11" w:rsidRDefault="004C4908" w:rsidP="00177DB1">
      <w:pPr>
        <w:tabs>
          <w:tab w:val="left" w:pos="851"/>
        </w:tabs>
        <w:spacing w:after="0" w:line="312" w:lineRule="auto"/>
        <w:ind w:firstLine="567"/>
        <w:jc w:val="both"/>
        <w:rPr>
          <w:rFonts w:ascii="Times New Roman" w:hAnsi="Times New Roman" w:cs="Times New Roman"/>
          <w:sz w:val="28"/>
          <w:szCs w:val="28"/>
          <w:lang w:eastAsia="en-US"/>
        </w:rPr>
      </w:pPr>
      <w:r w:rsidRPr="00906F11">
        <w:rPr>
          <w:rFonts w:ascii="Times New Roman" w:hAnsi="Times New Roman" w:cs="Times New Roman"/>
          <w:sz w:val="28"/>
          <w:szCs w:val="28"/>
          <w:lang w:eastAsia="en-US"/>
        </w:rPr>
        <w:t>Bên cạnh đó, chế định này đã góp phần thúc đẩy tính thanh khoản và sự năng động của thị trường bất động sản địa phương. Sự linh hoạt của hợp đồng ủy quyền tạo điều kiện cho các giao dịch diễn ra nhanh chóng hơn, thu hút các nhà đầu tư ngoại tỉnh, qua đó làm tăng tốc độ lưu chuyển các nguồn lực đất đai và vốn trong xã hội, nâng cao sức cạnh tranh của môi trường đầu tư.</w:t>
      </w:r>
    </w:p>
    <w:p w14:paraId="22B7E9F8" w14:textId="41057860" w:rsidR="00276A0D" w:rsidRPr="00906F11" w:rsidRDefault="004C4908" w:rsidP="00177DB1">
      <w:pPr>
        <w:tabs>
          <w:tab w:val="left" w:pos="851"/>
        </w:tabs>
        <w:spacing w:after="0" w:line="312" w:lineRule="auto"/>
        <w:ind w:firstLine="567"/>
        <w:jc w:val="both"/>
        <w:rPr>
          <w:rFonts w:ascii="Times New Roman" w:hAnsi="Times New Roman" w:cs="Times New Roman"/>
          <w:sz w:val="28"/>
          <w:szCs w:val="28"/>
          <w:lang w:eastAsia="en-US"/>
        </w:rPr>
      </w:pPr>
      <w:r w:rsidRPr="00906F11">
        <w:rPr>
          <w:rFonts w:ascii="Times New Roman" w:hAnsi="Times New Roman" w:cs="Times New Roman"/>
          <w:sz w:val="28"/>
          <w:szCs w:val="28"/>
          <w:lang w:eastAsia="en-US"/>
        </w:rPr>
        <w:t>Cuối cùng, quy định bắt buộc về công chứng, chứng thực đã tạo ra một hành lang pháp lý an toàn, bảo vệ quyền và lợi ích hợp pháp của các bên. Quá trình công chứng giúp nâng cao nhận thức pháp luật của người dân và đảm bảo giao dịch được xác lập một cách tự nguyện. Chức năng "gác cổng" pháp lý của công chứng viên đã giúp sàng lọc, ngăn chặn các giao dịch có dấu hiệu bất hợp pháp, khẳng định vai trò phòng ngừa tranh chấp hiệu quả</w:t>
      </w:r>
      <w:r w:rsidR="00276A0D" w:rsidRPr="00906F11">
        <w:rPr>
          <w:rFonts w:ascii="Times New Roman" w:hAnsi="Times New Roman" w:cs="Times New Roman"/>
          <w:sz w:val="28"/>
          <w:szCs w:val="28"/>
          <w:lang w:eastAsia="en-US"/>
        </w:rPr>
        <w:t>.</w:t>
      </w:r>
    </w:p>
    <w:p w14:paraId="71FD1AEA" w14:textId="36337037" w:rsidR="002635B1" w:rsidRPr="00906F11" w:rsidRDefault="002635B1" w:rsidP="00177DB1">
      <w:pPr>
        <w:pStyle w:val="3"/>
        <w:rPr>
          <w:noProof/>
        </w:rPr>
      </w:pPr>
      <w:bookmarkStart w:id="100" w:name="_Toc209433620"/>
      <w:bookmarkStart w:id="101" w:name="_Toc209637343"/>
      <w:bookmarkStart w:id="102" w:name="_Toc211579302"/>
      <w:r w:rsidRPr="00906F11">
        <w:rPr>
          <w:noProof/>
        </w:rPr>
        <w:t>3.1.2. Vướng mắc trong thực tiễn thực hiện</w:t>
      </w:r>
      <w:bookmarkEnd w:id="100"/>
      <w:bookmarkEnd w:id="101"/>
      <w:bookmarkEnd w:id="102"/>
    </w:p>
    <w:p w14:paraId="5C0CECFE" w14:textId="51C7FC3B" w:rsidR="00080EF7" w:rsidRPr="00906F11" w:rsidRDefault="00892890" w:rsidP="00177DB1">
      <w:pPr>
        <w:tabs>
          <w:tab w:val="left" w:pos="851"/>
        </w:tabs>
        <w:spacing w:after="0" w:line="312" w:lineRule="auto"/>
        <w:ind w:firstLine="567"/>
        <w:jc w:val="both"/>
        <w:rPr>
          <w:rFonts w:ascii="Times New Roman" w:hAnsi="Times New Roman" w:cs="Times New Roman"/>
          <w:sz w:val="28"/>
          <w:szCs w:val="28"/>
          <w:lang w:eastAsia="en-US"/>
        </w:rPr>
      </w:pPr>
      <w:r w:rsidRPr="00906F11">
        <w:rPr>
          <w:rFonts w:ascii="Times New Roman" w:hAnsi="Times New Roman" w:cs="Times New Roman"/>
          <w:sz w:val="28"/>
          <w:szCs w:val="28"/>
          <w:lang w:eastAsia="en-US"/>
        </w:rPr>
        <w:t xml:space="preserve">Thứ nhất, một số trường hợp áp dụng hợp đồng ủy quyền trong thực tiễn chưa phản ánh đúng bản chất pháp lý của nó. Đây là một trong những vấn đề đáng </w:t>
      </w:r>
      <w:r w:rsidRPr="00906F11">
        <w:rPr>
          <w:rFonts w:ascii="Times New Roman" w:hAnsi="Times New Roman" w:cs="Times New Roman"/>
          <w:sz w:val="28"/>
          <w:szCs w:val="28"/>
          <w:lang w:eastAsia="en-US"/>
        </w:rPr>
        <w:lastRenderedPageBreak/>
        <w:t>lưu tâm nhất hiện nay. Thay vì xác lập hợp đồng chuyển nhượng theo đúng quy định, một số bên lại lựa chọn hình thức "hợp đồng ủy quyền toàn phần", trong đó bên được ủy quyền (thực chất là bên mua) đã thanh toán toàn bộ giá trị quyền sử dụng đất cho bên ủy quyền (thực chất là bên bán).</w:t>
      </w:r>
    </w:p>
    <w:p w14:paraId="6F76DAA9" w14:textId="002433E9" w:rsidR="00892890" w:rsidRPr="00906F11" w:rsidRDefault="00892890" w:rsidP="00177DB1">
      <w:pPr>
        <w:tabs>
          <w:tab w:val="left" w:pos="851"/>
        </w:tabs>
        <w:spacing w:after="0" w:line="312" w:lineRule="auto"/>
        <w:ind w:firstLine="567"/>
        <w:jc w:val="both"/>
        <w:rPr>
          <w:rFonts w:ascii="Times New Roman" w:hAnsi="Times New Roman" w:cs="Times New Roman"/>
          <w:sz w:val="28"/>
          <w:szCs w:val="28"/>
          <w:lang w:eastAsia="en-US"/>
        </w:rPr>
      </w:pPr>
      <w:r w:rsidRPr="00906F11">
        <w:rPr>
          <w:rFonts w:ascii="Times New Roman" w:hAnsi="Times New Roman" w:cs="Times New Roman"/>
          <w:sz w:val="28"/>
          <w:szCs w:val="28"/>
          <w:lang w:eastAsia="en-US"/>
        </w:rPr>
        <w:t>Thứ ba, thực tiễn công chứng cho thấy sự cần thiết phải có những hướng dẫn nghiệp vụ thống nhất hơn trong việc nhận diện các giao dịch phức tạp. Mặc dù Luật Công chứng yêu cầu công chứng viên phải đảm bảo tính hợp pháp của hợp đồng, nhưng trên thực tế, việc xác định ý chí thực sự đằng sau một thỏa thuận ủy quyền là một thách thức lớn. Điều này dẫn đến cách tiếp cận đôi khi chưa đồng nhất tại các văn phòng công chứng trên địa bàn tỉnh Quảng Trị.</w:t>
      </w:r>
    </w:p>
    <w:p w14:paraId="3DAF86CC" w14:textId="07E82845" w:rsidR="00892890" w:rsidRPr="00906F11" w:rsidRDefault="00892890" w:rsidP="00177DB1">
      <w:pPr>
        <w:tabs>
          <w:tab w:val="left" w:pos="851"/>
        </w:tabs>
        <w:spacing w:after="0" w:line="312" w:lineRule="auto"/>
        <w:ind w:firstLine="567"/>
        <w:jc w:val="both"/>
        <w:rPr>
          <w:rFonts w:ascii="Times New Roman" w:hAnsi="Times New Roman" w:cs="Times New Roman"/>
          <w:sz w:val="28"/>
          <w:szCs w:val="28"/>
          <w:lang w:eastAsia="en-US"/>
        </w:rPr>
      </w:pPr>
      <w:r w:rsidRPr="00906F11">
        <w:rPr>
          <w:rFonts w:ascii="Times New Roman" w:hAnsi="Times New Roman" w:cs="Times New Roman"/>
          <w:sz w:val="28"/>
          <w:szCs w:val="28"/>
          <w:lang w:eastAsia="en-US"/>
        </w:rPr>
        <w:t>Thứ tư, việc giải quyết các tranh chấp liên quan đến hợp đồng ủy quyền có dấu hiệu giả tạo đặt ra những thách thức nhất định cho công tác xét xử. Khi các tranh chấp phát sinh từ các hợp đồng ủy quyền "trá hình" được đưa ra Tòa án, việc xác định bản chất thật của giao dịch là một bài toán phức tạp. Do thiếu các hướng dẫn cụ thể từ pháp luật về các tiêu chí nhận diện giao dịch giả tạo, việc xét xử phần lớn phụ thuộc vào các chứng cứ do các bên cung cấp và sự đánh giá, nhận định của từng Thẩm phán.</w:t>
      </w:r>
    </w:p>
    <w:p w14:paraId="6543409A" w14:textId="705DA280" w:rsidR="00276A0D" w:rsidRPr="00906F11" w:rsidRDefault="00892890" w:rsidP="00177DB1">
      <w:pPr>
        <w:tabs>
          <w:tab w:val="left" w:pos="851"/>
        </w:tabs>
        <w:spacing w:after="0" w:line="312" w:lineRule="auto"/>
        <w:ind w:firstLine="567"/>
        <w:jc w:val="both"/>
        <w:rPr>
          <w:rFonts w:ascii="Times New Roman" w:hAnsi="Times New Roman" w:cs="Times New Roman"/>
          <w:sz w:val="28"/>
          <w:szCs w:val="28"/>
          <w:lang w:eastAsia="en-US"/>
        </w:rPr>
      </w:pPr>
      <w:r w:rsidRPr="00906F11">
        <w:rPr>
          <w:rFonts w:ascii="Times New Roman" w:hAnsi="Times New Roman" w:cs="Times New Roman"/>
          <w:sz w:val="28"/>
          <w:szCs w:val="28"/>
          <w:lang w:eastAsia="en-US"/>
        </w:rPr>
        <w:t>Thứ năm, việc hoàn thiện và kết nối cơ sở dữ liệu đất đai là một yêu cầu cấp thiết để nâng cao hiệu quả quản lý. Một vướng mắc mang tính hệ thống tại Quảng Trị là hệ thống cơ sở dữ liệu đất đai của tỉnh vẫn đang trong quá trình được hoàn thiện và số hóa. Quan trọng hơn, cơ chế kết nối thông tin theo thời gian thực giữa các tổ chức hành nghề công chứng và Văn phòng đăng ký đất đai vẫn chưa được thiết lập một cách đầy đủ. Điều này có thể tạo ra một "độ trễ" thông tin, tiềm ẩn nguy cơ rủi ro.</w:t>
      </w:r>
    </w:p>
    <w:p w14:paraId="6A1E7BB2" w14:textId="6E64CC50" w:rsidR="002635B1" w:rsidRPr="00906F11" w:rsidRDefault="002635B1" w:rsidP="00177DB1">
      <w:pPr>
        <w:pStyle w:val="3"/>
        <w:rPr>
          <w:noProof/>
        </w:rPr>
      </w:pPr>
      <w:bookmarkStart w:id="103" w:name="_Toc209433621"/>
      <w:bookmarkStart w:id="104" w:name="_Toc209637344"/>
      <w:bookmarkStart w:id="105" w:name="_Toc211579303"/>
      <w:r w:rsidRPr="00906F11">
        <w:rPr>
          <w:noProof/>
        </w:rPr>
        <w:t>3.1.3. Nguyên nhân của những vướng mắc</w:t>
      </w:r>
      <w:bookmarkEnd w:id="103"/>
      <w:bookmarkEnd w:id="104"/>
      <w:bookmarkEnd w:id="105"/>
    </w:p>
    <w:p w14:paraId="20347C2C" w14:textId="533002FF" w:rsidR="00574794" w:rsidRPr="00906F11" w:rsidRDefault="00574794" w:rsidP="00177DB1">
      <w:pPr>
        <w:tabs>
          <w:tab w:val="left" w:pos="851"/>
        </w:tabs>
        <w:spacing w:after="0" w:line="312" w:lineRule="auto"/>
        <w:ind w:firstLine="567"/>
        <w:jc w:val="both"/>
        <w:rPr>
          <w:rFonts w:ascii="Times New Roman" w:hAnsi="Times New Roman" w:cs="Times New Roman"/>
          <w:sz w:val="28"/>
          <w:szCs w:val="28"/>
          <w:lang w:eastAsia="en-US"/>
        </w:rPr>
      </w:pPr>
      <w:r w:rsidRPr="00906F11">
        <w:rPr>
          <w:rFonts w:ascii="Times New Roman" w:hAnsi="Times New Roman" w:cs="Times New Roman"/>
          <w:sz w:val="28"/>
          <w:szCs w:val="28"/>
          <w:lang w:eastAsia="en-US"/>
        </w:rPr>
        <w:t>Thứ nhất, những đặc thù trong cấu trúc của hệ thống pháp luật là một trong những yếu tố tạo ra các vướng mắc trong thực tiễn. Mặc dù khung khổ pháp lý đã được hình thành, song vẫn tồn tại những khoảng trống và sự thiếu đồng bộ nhất định giữa các văn bản quy phạm pháp luật. Sự thiếu tương thích này có thể được lý giải bởi sự khác biệt trong mục tiêu điều chỉnh giữa pháp luật dân sự, vốn đề cao sự linh hoạt và tự do thỏa thuận, và pháp luật đất đai, vốn mang tính mệnh lệnh cao nhằm đảm bảo sự quản lý chặt chẽ của Nhà nước.</w:t>
      </w:r>
    </w:p>
    <w:p w14:paraId="188C706A" w14:textId="73EFE0F4" w:rsidR="00574794" w:rsidRPr="00906F11" w:rsidRDefault="00574794" w:rsidP="00177DB1">
      <w:pPr>
        <w:tabs>
          <w:tab w:val="left" w:pos="851"/>
        </w:tabs>
        <w:spacing w:after="0" w:line="312" w:lineRule="auto"/>
        <w:ind w:firstLine="567"/>
        <w:jc w:val="both"/>
        <w:rPr>
          <w:rFonts w:ascii="Times New Roman" w:hAnsi="Times New Roman" w:cs="Times New Roman"/>
          <w:sz w:val="28"/>
          <w:szCs w:val="28"/>
          <w:lang w:eastAsia="en-US"/>
        </w:rPr>
      </w:pPr>
      <w:r w:rsidRPr="00906F11">
        <w:rPr>
          <w:rFonts w:ascii="Times New Roman" w:hAnsi="Times New Roman" w:cs="Times New Roman"/>
          <w:sz w:val="28"/>
          <w:szCs w:val="28"/>
          <w:lang w:eastAsia="en-US"/>
        </w:rPr>
        <w:lastRenderedPageBreak/>
        <w:t>Thứ hai, các yếu tố liên quan đến tính phức tạp và chi phí của giao dịch chuyển nhượng theo trình tự thông thường cũng là một nguyên nhân quan trọng. Một quy trình hành chính để thực hiện việc chuyển nhượng quyền sử dụng đất theo đúng quy định tại tỉnh Quảng Trị, dù được thiết kế để đảm bảo tính chặt chẽ, trên thực tế vẫn còn tương đối phức tạp.</w:t>
      </w:r>
    </w:p>
    <w:p w14:paraId="5EC15079" w14:textId="5495D532" w:rsidR="00574794" w:rsidRPr="00906F11" w:rsidRDefault="00574794" w:rsidP="00177DB1">
      <w:pPr>
        <w:tabs>
          <w:tab w:val="left" w:pos="851"/>
        </w:tabs>
        <w:spacing w:after="0" w:line="312" w:lineRule="auto"/>
        <w:ind w:firstLine="567"/>
        <w:jc w:val="both"/>
        <w:rPr>
          <w:rFonts w:ascii="Times New Roman" w:hAnsi="Times New Roman" w:cs="Times New Roman"/>
          <w:sz w:val="28"/>
          <w:szCs w:val="28"/>
          <w:lang w:eastAsia="en-US"/>
        </w:rPr>
      </w:pPr>
      <w:r w:rsidRPr="00906F11">
        <w:rPr>
          <w:rFonts w:ascii="Times New Roman" w:hAnsi="Times New Roman" w:cs="Times New Roman"/>
          <w:sz w:val="28"/>
          <w:szCs w:val="28"/>
          <w:lang w:eastAsia="en-US"/>
        </w:rPr>
        <w:t>Thứ ba, hiệu quả của việc thực thi pháp luật còn chịu ảnh hưởng bởi trình độ nhận thức pháp luật của các chủ thể tham gia giao dịch và năng lực của đội ngũ thực thi. Về phía người dân, một bộ phận không nhỏ vẫn còn hạn chế trong việc tiếp cận và am hiểu các quy định pháp luật. Sự thiếu hiểu biết về các rủi ro pháp lý, kết hợp với tâm lý tin tưởng vào các mối quan hệ cá nhân hoặc sự tư vấn chưa đầy đủ của các môi giới không chuyên, có thể đã khiến họ dễ dàng chấp nhận các hình thức giao dịch chưa thực sự an toàn.</w:t>
      </w:r>
    </w:p>
    <w:p w14:paraId="566C0DFA" w14:textId="1320B004" w:rsidR="00072442" w:rsidRPr="00906F11" w:rsidRDefault="00574794" w:rsidP="00177DB1">
      <w:pPr>
        <w:tabs>
          <w:tab w:val="left" w:pos="851"/>
        </w:tabs>
        <w:spacing w:after="0" w:line="312" w:lineRule="auto"/>
        <w:ind w:firstLine="567"/>
        <w:jc w:val="both"/>
        <w:rPr>
          <w:rFonts w:ascii="Times New Roman" w:hAnsi="Times New Roman" w:cs="Times New Roman"/>
          <w:sz w:val="28"/>
          <w:szCs w:val="28"/>
          <w:lang w:eastAsia="en-US"/>
        </w:rPr>
      </w:pPr>
      <w:r w:rsidRPr="00906F11">
        <w:rPr>
          <w:rFonts w:ascii="Times New Roman" w:hAnsi="Times New Roman" w:cs="Times New Roman"/>
          <w:sz w:val="28"/>
          <w:szCs w:val="28"/>
          <w:lang w:eastAsia="en-US"/>
        </w:rPr>
        <w:t>Thứ tư, sự chưa hoàn thiện của hạ tầng kỹ thuật, đặc biệt là hệ thống cơ sở dữ liệu đất đai, cũng là một yếu tố tác động đáng kể. Việc xây dựng một hệ thống cơ sở dữ liệu đất đai quốc gia liên thông, hiện đại là một yêu cầu cấp thiết nhưng cũng là một thách thức lớn về nguồn lực và công nghệ.</w:t>
      </w:r>
    </w:p>
    <w:p w14:paraId="37C0E6E5" w14:textId="5989E640" w:rsidR="006A20AC" w:rsidRPr="00906F11" w:rsidRDefault="002635B1" w:rsidP="00177DB1">
      <w:pPr>
        <w:pStyle w:val="2"/>
        <w:rPr>
          <w:rStyle w:val="Strong"/>
          <w:rFonts w:ascii="Times New Roman Bold" w:hAnsi="Times New Roman Bold"/>
          <w:b/>
          <w:spacing w:val="-6"/>
        </w:rPr>
      </w:pPr>
      <w:bookmarkStart w:id="106" w:name="_Toc209433622"/>
      <w:bookmarkStart w:id="107" w:name="_Toc209637345"/>
      <w:bookmarkStart w:id="108" w:name="_Toc211579304"/>
      <w:r w:rsidRPr="00906F11">
        <w:rPr>
          <w:rStyle w:val="Strong"/>
          <w:rFonts w:ascii="Times New Roman Bold" w:hAnsi="Times New Roman Bold"/>
          <w:b/>
          <w:spacing w:val="-6"/>
        </w:rPr>
        <w:lastRenderedPageBreak/>
        <w:t xml:space="preserve">3.2. </w:t>
      </w:r>
      <w:r w:rsidR="00BB2725" w:rsidRPr="00906F11">
        <w:rPr>
          <w:rStyle w:val="Strong"/>
          <w:rFonts w:ascii="Times New Roman Bold" w:hAnsi="Times New Roman Bold"/>
          <w:b/>
          <w:spacing w:val="-6"/>
        </w:rPr>
        <w:t>Giải pháp hoàn thiện</w:t>
      </w:r>
      <w:r w:rsidR="0015506F" w:rsidRPr="00906F11">
        <w:rPr>
          <w:rStyle w:val="Strong"/>
          <w:rFonts w:ascii="Times New Roman Bold" w:hAnsi="Times New Roman Bold"/>
          <w:b/>
          <w:spacing w:val="-6"/>
        </w:rPr>
        <w:t xml:space="preserve"> pháp luật</w:t>
      </w:r>
      <w:r w:rsidRPr="00906F11">
        <w:rPr>
          <w:rStyle w:val="Strong"/>
          <w:rFonts w:ascii="Times New Roman Bold" w:hAnsi="Times New Roman Bold"/>
          <w:b/>
          <w:spacing w:val="-6"/>
        </w:rPr>
        <w:t>, nâng cao hiệu quả thực hiện pháp luật</w:t>
      </w:r>
      <w:r w:rsidR="0015506F" w:rsidRPr="00906F11">
        <w:rPr>
          <w:rStyle w:val="Strong"/>
          <w:rFonts w:ascii="Times New Roman Bold" w:hAnsi="Times New Roman Bold"/>
          <w:b/>
          <w:spacing w:val="-6"/>
        </w:rPr>
        <w:t xml:space="preserve"> về hợp đồng ủy quyền trong giao dịch chuyển nhượng quyền sử dụng đất</w:t>
      </w:r>
      <w:bookmarkEnd w:id="106"/>
      <w:bookmarkEnd w:id="107"/>
      <w:bookmarkEnd w:id="108"/>
    </w:p>
    <w:p w14:paraId="680D811C" w14:textId="5B4D19CB" w:rsidR="0015506F" w:rsidRPr="00906F11" w:rsidRDefault="00F816DD" w:rsidP="00177DB1">
      <w:pPr>
        <w:pStyle w:val="3"/>
        <w:rPr>
          <w:rStyle w:val="Strong"/>
          <w:b/>
          <w:i w:val="0"/>
          <w:iCs w:val="0"/>
        </w:rPr>
      </w:pPr>
      <w:bookmarkStart w:id="109" w:name="_Toc209433623"/>
      <w:bookmarkStart w:id="110" w:name="_Toc209637346"/>
      <w:bookmarkStart w:id="111" w:name="_Toc211579305"/>
      <w:r w:rsidRPr="00906F11">
        <w:rPr>
          <w:rStyle w:val="Strong"/>
          <w:b/>
        </w:rPr>
        <w:t>3.2.</w:t>
      </w:r>
      <w:r w:rsidR="002635B1" w:rsidRPr="00906F11">
        <w:rPr>
          <w:rStyle w:val="Strong"/>
          <w:b/>
        </w:rPr>
        <w:t>1. Giải pháp hoàn thiện pháp luật</w:t>
      </w:r>
      <w:bookmarkEnd w:id="109"/>
      <w:bookmarkEnd w:id="110"/>
      <w:bookmarkEnd w:id="111"/>
    </w:p>
    <w:p w14:paraId="77DD67A5" w14:textId="77777777" w:rsidR="00177DB1" w:rsidRPr="00177DB1" w:rsidRDefault="00177DB1" w:rsidP="00177DB1">
      <w:pPr>
        <w:pStyle w:val="3"/>
        <w:tabs>
          <w:tab w:val="clear" w:pos="851"/>
        </w:tabs>
        <w:rPr>
          <w:b w:val="0"/>
          <w:bCs w:val="0"/>
          <w:i w:val="0"/>
          <w:iCs w:val="0"/>
          <w:lang/>
        </w:rPr>
      </w:pPr>
      <w:bookmarkStart w:id="112" w:name="_Toc209433624"/>
      <w:bookmarkStart w:id="113" w:name="_Toc209637347"/>
      <w:bookmarkStart w:id="114" w:name="_Toc211579306"/>
      <w:r w:rsidRPr="00177DB1">
        <w:rPr>
          <w:b w:val="0"/>
          <w:bCs w:val="0"/>
          <w:i w:val="0"/>
          <w:iCs w:val="0"/>
          <w:lang/>
        </w:rPr>
        <w:t>Thứ nhất, bổ sung các quy định chuyên biệt trong Luật Đất đai năm 2024 về việc sử dụng hợp đồng ủy quyền trong thực hiện quyền của người sử dụng đất, giới hạn phạm vi ủy quyền, quy định rõ nghĩa vụ của công chứng viên, và yêu cầu đăng ký bắt buộc tại cơ quan đăng ký đất đai. Đồng thời, sửa đổi Điều 569 Bộ luật Dân sự năm 2015 để loại bỏ cụm từ “trừ trường hợp các bên có thỏa thuận khác”, bổ sung Điều 569a về ủy quyền trong giao dịch đất đai, và ban hành Nghị định hướng dẫn phối hợp giữa các cơ quan liên quan trong việc kiểm soát giao dịch ủy quyền.</w:t>
      </w:r>
      <w:bookmarkEnd w:id="114"/>
    </w:p>
    <w:p w14:paraId="03DE1BDB" w14:textId="77777777" w:rsidR="00177DB1" w:rsidRPr="00177DB1" w:rsidRDefault="00177DB1" w:rsidP="00177DB1">
      <w:pPr>
        <w:pStyle w:val="3"/>
        <w:tabs>
          <w:tab w:val="clear" w:pos="851"/>
        </w:tabs>
        <w:rPr>
          <w:b w:val="0"/>
          <w:bCs w:val="0"/>
          <w:i w:val="0"/>
          <w:iCs w:val="0"/>
          <w:lang/>
        </w:rPr>
      </w:pPr>
      <w:bookmarkStart w:id="115" w:name="_Toc211579307"/>
      <w:r w:rsidRPr="00177DB1">
        <w:rPr>
          <w:b w:val="0"/>
          <w:bCs w:val="0"/>
          <w:i w:val="0"/>
          <w:iCs w:val="0"/>
          <w:lang/>
        </w:rPr>
        <w:t>Thứ hai, ban hành Nghị quyết của Hội đồng Thẩm phán TAND tối cao hướng dẫn áp dụng Điều 124 BLDS về giao dịch giả tạo, xác định các dấu hiệu nhận diện hợp đồng ủy quyền giả, chuyển gánh nặng chứng minh cho bên được ủy quyền, quy định cơ chế phối hợp giữa Tòa án, Bộ Tư pháp và Bộ TN&amp;MT, đồng thời sửa đổi, bãi bỏ các thông tư cho phép dùng hợp đồng ủy quyền thay cho thủ tục chuyển nhượng.</w:t>
      </w:r>
      <w:bookmarkEnd w:id="115"/>
    </w:p>
    <w:p w14:paraId="7ADF5E39" w14:textId="77777777" w:rsidR="00177DB1" w:rsidRPr="00177DB1" w:rsidRDefault="00177DB1" w:rsidP="00177DB1">
      <w:pPr>
        <w:pStyle w:val="3"/>
        <w:tabs>
          <w:tab w:val="clear" w:pos="851"/>
        </w:tabs>
        <w:rPr>
          <w:b w:val="0"/>
          <w:bCs w:val="0"/>
          <w:i w:val="0"/>
          <w:iCs w:val="0"/>
          <w:lang/>
        </w:rPr>
      </w:pPr>
      <w:bookmarkStart w:id="116" w:name="_Toc211579308"/>
      <w:r w:rsidRPr="00177DB1">
        <w:rPr>
          <w:b w:val="0"/>
          <w:bCs w:val="0"/>
          <w:i w:val="0"/>
          <w:iCs w:val="0"/>
          <w:lang/>
        </w:rPr>
        <w:t>Thứ ba, sửa đổi, bổ sung Luật Công chứng năm 2024 nhằm nâng cao vai trò và trách nhiệm của công chứng viên. Cụ thể, cần hướng dẫn chi tiết nghĩa vụ giải thích đối với hợp đồng có rủi ro cao, thiết lập cơ sở pháp lý để công chứng viên được quyền từ chối công chứng giao dịch giả tạo, và quy định cơ chế miễn trừ trách nhiệm bồi thường khi công chứng viên đã thực hiện đầy đủ nghĩa vụ nghề nghiệp.</w:t>
      </w:r>
      <w:bookmarkEnd w:id="116"/>
    </w:p>
    <w:p w14:paraId="662E9D5A" w14:textId="77777777" w:rsidR="00177DB1" w:rsidRPr="00177DB1" w:rsidRDefault="00177DB1" w:rsidP="00177DB1">
      <w:pPr>
        <w:pStyle w:val="3"/>
        <w:tabs>
          <w:tab w:val="clear" w:pos="851"/>
        </w:tabs>
        <w:rPr>
          <w:b w:val="0"/>
          <w:bCs w:val="0"/>
          <w:i w:val="0"/>
          <w:iCs w:val="0"/>
          <w:lang/>
        </w:rPr>
      </w:pPr>
      <w:bookmarkStart w:id="117" w:name="_Toc211579309"/>
      <w:r w:rsidRPr="00177DB1">
        <w:rPr>
          <w:b w:val="0"/>
          <w:bCs w:val="0"/>
          <w:i w:val="0"/>
          <w:iCs w:val="0"/>
          <w:lang/>
        </w:rPr>
        <w:t>Thứ tư, ban hành Nghị quyết hướng dẫn áp dụng Điều 129 BLDS về công nhận hợp đồng vô hiệu do vi phạm hình thức, xác định tiêu chí thế nào là “hai phần ba nghĩa vụ” trong hợp đồng ủy quyền, đặc biệt khi đối tượng là “công việc”, nhằm thống nhất đường lối xét xử và bảo vệ người ngay tình đã thực hiện phần lớn nghĩa vụ.</w:t>
      </w:r>
      <w:bookmarkEnd w:id="117"/>
    </w:p>
    <w:p w14:paraId="25576E13" w14:textId="77777777" w:rsidR="00177DB1" w:rsidRPr="00177DB1" w:rsidRDefault="00177DB1" w:rsidP="00177DB1">
      <w:pPr>
        <w:pStyle w:val="3"/>
        <w:tabs>
          <w:tab w:val="clear" w:pos="851"/>
        </w:tabs>
        <w:rPr>
          <w:b w:val="0"/>
          <w:bCs w:val="0"/>
          <w:i w:val="0"/>
          <w:iCs w:val="0"/>
          <w:lang/>
        </w:rPr>
      </w:pPr>
      <w:bookmarkStart w:id="118" w:name="_Toc211579310"/>
      <w:r w:rsidRPr="00177DB1">
        <w:rPr>
          <w:b w:val="0"/>
          <w:bCs w:val="0"/>
          <w:i w:val="0"/>
          <w:iCs w:val="0"/>
          <w:lang/>
        </w:rPr>
        <w:lastRenderedPageBreak/>
        <w:t>Thứ năm, ban hành Nghị quyết hướng dẫn áp dụng Điều 133 BLDS về bảo vệ người thứ ba ngay tình khi hợp đồng ủy quyền bị vô hiệu. Hướng dẫn cần làm rõ tiêu chí xác định người thứ ba ngay tình, cơ chế bảo lưu quyền của họ trong giao dịch đã hoàn tất, đồng thời quy định nghĩa vụ bồi hoàn của bên có lỗi và cơ chế xử lý tài sản trong trường hợp hợp đồng ủy quyền bị tuyên vô hiệu, bảo đảm công bằng và an toàn pháp lý cho các giao dịch bất động sản.</w:t>
      </w:r>
      <w:bookmarkEnd w:id="118"/>
    </w:p>
    <w:p w14:paraId="5E3E0E7F" w14:textId="4F1B1D0E" w:rsidR="0015506F" w:rsidRPr="00906F11" w:rsidRDefault="002635B1" w:rsidP="00177DB1">
      <w:pPr>
        <w:pStyle w:val="3"/>
        <w:rPr>
          <w:rStyle w:val="Strong"/>
          <w:b/>
          <w:bCs/>
        </w:rPr>
      </w:pPr>
      <w:bookmarkStart w:id="119" w:name="_Toc211579311"/>
      <w:r w:rsidRPr="00906F11">
        <w:rPr>
          <w:rStyle w:val="Strong"/>
          <w:b/>
        </w:rPr>
        <w:t>3.2.2. Giải pháp nâng cao hiệu quả thực hiện pháp luật</w:t>
      </w:r>
      <w:bookmarkEnd w:id="112"/>
      <w:bookmarkEnd w:id="113"/>
      <w:bookmarkEnd w:id="119"/>
    </w:p>
    <w:p w14:paraId="5D219942" w14:textId="77777777" w:rsidR="00177DB1" w:rsidRPr="00177DB1" w:rsidRDefault="00177DB1" w:rsidP="00177DB1">
      <w:pPr>
        <w:tabs>
          <w:tab w:val="left" w:pos="851"/>
        </w:tabs>
        <w:spacing w:after="0" w:line="312" w:lineRule="auto"/>
        <w:ind w:firstLine="567"/>
        <w:jc w:val="both"/>
        <w:rPr>
          <w:rFonts w:ascii="Times New Roman" w:eastAsiaTheme="majorEastAsia" w:hAnsi="Times New Roman" w:cs="Times New Roman"/>
          <w:sz w:val="28"/>
          <w:szCs w:val="28"/>
          <w:lang/>
        </w:rPr>
      </w:pPr>
      <w:bookmarkStart w:id="120" w:name="_Toc209433625"/>
      <w:bookmarkStart w:id="121" w:name="_Toc209637348"/>
      <w:r w:rsidRPr="00177DB1">
        <w:rPr>
          <w:rFonts w:ascii="Times New Roman" w:eastAsiaTheme="majorEastAsia" w:hAnsi="Times New Roman" w:cs="Times New Roman"/>
          <w:sz w:val="28"/>
          <w:szCs w:val="28"/>
          <w:lang/>
        </w:rPr>
        <w:t>Thứ nhất, tăng cường công tác tuyên truyền, phổ biến và giáo dục pháp luật về bản chất, giới hạn và rủi ro của hợp đồng ủy quyền trong giao dịch QSDĐ. Các cơ quan như Sở Tư pháp, Sở TN&amp;MT, Hội Luật gia và Đoàn Luật sư tỉnh Quảng Trị cần phối hợp tổ chức các chương trình truyền thông đa dạng, dễ hiểu, kết hợp giữa hội nghị, tờ rơi, chương trình truyền hình và mạng xã hội, giúp người dân nhận thức rõ ủy quyền không làm dịch chuyển quyền sở hữu, đồng thời nhận diện các rủi ro pháp lý cụ thể.</w:t>
      </w:r>
    </w:p>
    <w:p w14:paraId="6D0158CF" w14:textId="77777777" w:rsidR="00177DB1" w:rsidRPr="00177DB1" w:rsidRDefault="00177DB1" w:rsidP="00177DB1">
      <w:pPr>
        <w:tabs>
          <w:tab w:val="left" w:pos="851"/>
        </w:tabs>
        <w:spacing w:after="0" w:line="312" w:lineRule="auto"/>
        <w:ind w:firstLine="567"/>
        <w:jc w:val="both"/>
        <w:rPr>
          <w:rFonts w:ascii="Times New Roman" w:eastAsiaTheme="majorEastAsia" w:hAnsi="Times New Roman" w:cs="Times New Roman"/>
          <w:sz w:val="28"/>
          <w:szCs w:val="28"/>
          <w:lang/>
        </w:rPr>
      </w:pPr>
      <w:r w:rsidRPr="00177DB1">
        <w:rPr>
          <w:rFonts w:ascii="Times New Roman" w:eastAsiaTheme="majorEastAsia" w:hAnsi="Times New Roman" w:cs="Times New Roman"/>
          <w:sz w:val="28"/>
          <w:szCs w:val="28"/>
          <w:lang/>
        </w:rPr>
        <w:t>Thứ hai, nâng cao năng lực chuyên môn, nghiệp vụ và đạo đức nghề nghiệp cho đội ngũ cán bộ thực thi pháp luật, đặc biệt là công chứng viên và thẩm phán. Đối với công chứng viên, cần tổ chức các khóa tập huấn chuyên sâu, ban hành bộ quy tắc hướng dẫn nghiệp vụ thống nhất, quy định “dấu hiệu cảnh báo” và quy trình phỏng vấn bắt buộc khi phát hiện hợp đồng có rủi ro cao. Đối với thẩm phán, cần đẩy mạnh hoạt động trao đổi chuyên môn, xây dựng văn bản hướng dẫn nội bộ và thống nhất phương pháp đánh giá chứng cứ trong các vụ án liên quan đến hợp đồng ủy quyền giả tạo, bảo đảm tính nhất quán và dự đoán được của phán quyết.</w:t>
      </w:r>
    </w:p>
    <w:p w14:paraId="67B8E340" w14:textId="77777777" w:rsidR="00177DB1" w:rsidRPr="00177DB1" w:rsidRDefault="00177DB1" w:rsidP="00177DB1">
      <w:pPr>
        <w:tabs>
          <w:tab w:val="left" w:pos="851"/>
        </w:tabs>
        <w:spacing w:after="0" w:line="312" w:lineRule="auto"/>
        <w:ind w:firstLine="567"/>
        <w:jc w:val="both"/>
        <w:rPr>
          <w:rFonts w:ascii="Times New Roman" w:eastAsiaTheme="majorEastAsia" w:hAnsi="Times New Roman" w:cs="Times New Roman"/>
          <w:sz w:val="28"/>
          <w:szCs w:val="28"/>
          <w:lang/>
        </w:rPr>
      </w:pPr>
      <w:r w:rsidRPr="00177DB1">
        <w:rPr>
          <w:rFonts w:ascii="Times New Roman" w:eastAsiaTheme="majorEastAsia" w:hAnsi="Times New Roman" w:cs="Times New Roman"/>
          <w:sz w:val="28"/>
          <w:szCs w:val="28"/>
          <w:lang/>
        </w:rPr>
        <w:t>Thứ ba, đẩy mạnh cải cách thủ tục hành chính và điều chỉnh chính sách tài chính trong giao dịch đất đai, nhằm giảm chi phí, tăng minh bạch và tạo động lực cho người dân tuân thủ quy trình hợp pháp. UBND tỉnh Quảng Trị cần triển khai mô hình “một cửa liên thông điện tử”, công khai tiến độ hồ sơ trực tuyến, và xây dựng cơ sở dữ liệu đất đai đồng bộ phục vụ tra cứu. Đồng thời, có thể đề xuất miễn hoặc giảm lệ phí trước bạ, phí công chứng cho các giao dịch nhỏ lẻ hoặc lần đầu không mang tính kinh doanh, kết hợp cơ chế tiếp nhận phản ánh trực tuyến về hành vi nhũng nhiễu, nhằm nâng cao tính liêm chính và niềm tin của người dân.</w:t>
      </w:r>
    </w:p>
    <w:p w14:paraId="3AF2F73A" w14:textId="77777777" w:rsidR="00177DB1" w:rsidRPr="00177DB1" w:rsidRDefault="00177DB1" w:rsidP="00177DB1">
      <w:pPr>
        <w:tabs>
          <w:tab w:val="left" w:pos="851"/>
        </w:tabs>
        <w:spacing w:after="0" w:line="312" w:lineRule="auto"/>
        <w:ind w:firstLine="567"/>
        <w:jc w:val="both"/>
        <w:rPr>
          <w:rFonts w:ascii="Times New Roman" w:eastAsiaTheme="majorEastAsia" w:hAnsi="Times New Roman" w:cs="Times New Roman"/>
          <w:sz w:val="28"/>
          <w:szCs w:val="28"/>
          <w:lang/>
        </w:rPr>
      </w:pPr>
      <w:r w:rsidRPr="00177DB1">
        <w:rPr>
          <w:rFonts w:ascii="Times New Roman" w:eastAsiaTheme="majorEastAsia" w:hAnsi="Times New Roman" w:cs="Times New Roman"/>
          <w:sz w:val="28"/>
          <w:szCs w:val="28"/>
          <w:lang/>
        </w:rPr>
        <w:lastRenderedPageBreak/>
        <w:t>Thứ tư, ưu tiên nguồn lực cho việc số hóa và kết nối cơ sở dữ liệu đất đai, coi đây là giải pháp mang tính nền tảng và bền vững để phòng ngừa gian lận. UBND tỉnh cần đầu tư hiện đại hóa hồ sơ địa chính, thiết lập cơ chế kết nối dữ liệu thời gian thực giữa tổ chức hành nghề công chứng, Văn phòng đăng ký đất đai và cơ quan thuế; đồng thời tích hợp chức năng “cảnh báo sớm” để ngăn chặn giao dịch trùng lặp hoặc gian dối. Cần ban hành quy chế phối hợp về chia sẻ, bảo mật và cập nhật dữ liệu đất đai điện tử giữa các cơ quan chức năng, đồng thời đưa nhiệm vụ hiện đại hóa hệ thống này vào kế hoạch chuyển đổi số cấp tỉnh giai đoạn 2026–2030.</w:t>
      </w:r>
    </w:p>
    <w:p w14:paraId="160331E8" w14:textId="77777777" w:rsidR="00177DB1" w:rsidRPr="00177DB1" w:rsidRDefault="00177DB1" w:rsidP="00177DB1">
      <w:pPr>
        <w:tabs>
          <w:tab w:val="left" w:pos="851"/>
        </w:tabs>
        <w:spacing w:after="0" w:line="312" w:lineRule="auto"/>
        <w:ind w:firstLine="567"/>
        <w:jc w:val="both"/>
        <w:rPr>
          <w:rFonts w:ascii="Times New Roman" w:eastAsiaTheme="majorEastAsia" w:hAnsi="Times New Roman" w:cs="Times New Roman"/>
          <w:sz w:val="28"/>
          <w:szCs w:val="28"/>
          <w:lang/>
        </w:rPr>
      </w:pPr>
      <w:r w:rsidRPr="00177DB1">
        <w:rPr>
          <w:rFonts w:ascii="Times New Roman" w:eastAsiaTheme="majorEastAsia" w:hAnsi="Times New Roman" w:cs="Times New Roman"/>
          <w:sz w:val="28"/>
          <w:szCs w:val="28"/>
          <w:lang/>
        </w:rPr>
        <w:t>Tổng thể, bốn nhóm giải pháp trên hướng đến tăng cường nhận thức pháp luật, nâng cao năng lực thể chế, cải thiện quy trình hành chính và hiện đại hóa hạ tầng pháp lý, qua đó đảm bảo pháp luật về hợp đồng ủy quyền trong giao dịch QSDĐ được thực thi hiệu quả, minh bạch và bền vững trên thực tế tại tỉnh Quảng Trị.</w:t>
      </w:r>
    </w:p>
    <w:p w14:paraId="129175AA" w14:textId="640648DA" w:rsidR="005B6D28" w:rsidRPr="00906F11" w:rsidRDefault="005B6D28" w:rsidP="00177DB1">
      <w:pPr>
        <w:tabs>
          <w:tab w:val="left" w:pos="851"/>
        </w:tabs>
        <w:spacing w:after="0" w:line="312" w:lineRule="auto"/>
        <w:ind w:firstLine="567"/>
        <w:jc w:val="both"/>
        <w:rPr>
          <w:rStyle w:val="Strong"/>
          <w:rFonts w:ascii="Times New Roman" w:eastAsiaTheme="majorEastAsia" w:hAnsi="Times New Roman" w:cs="Times New Roman"/>
          <w:sz w:val="28"/>
          <w:szCs w:val="28"/>
        </w:rPr>
      </w:pPr>
    </w:p>
    <w:p w14:paraId="546BFA99" w14:textId="7E0B8BD3" w:rsidR="00297B7A" w:rsidRPr="00906F11" w:rsidRDefault="00E93C90" w:rsidP="00177DB1">
      <w:pPr>
        <w:pStyle w:val="1"/>
        <w:rPr>
          <w:rStyle w:val="Strong"/>
          <w:b/>
        </w:rPr>
      </w:pPr>
      <w:bookmarkStart w:id="122" w:name="_Toc211579312"/>
      <w:r w:rsidRPr="00906F11">
        <w:rPr>
          <w:rStyle w:val="Strong"/>
          <w:b/>
        </w:rPr>
        <w:t>T</w:t>
      </w:r>
      <w:r w:rsidR="005B6D28" w:rsidRPr="00906F11">
        <w:rPr>
          <w:rStyle w:val="Strong"/>
          <w:b/>
        </w:rPr>
        <w:t>iểu kết Chương 3</w:t>
      </w:r>
      <w:bookmarkEnd w:id="120"/>
      <w:bookmarkEnd w:id="121"/>
      <w:bookmarkEnd w:id="122"/>
    </w:p>
    <w:p w14:paraId="56C17A4E" w14:textId="77777777" w:rsidR="005B6D28" w:rsidRPr="00906F11" w:rsidRDefault="005B6D28" w:rsidP="00177DB1">
      <w:pPr>
        <w:tabs>
          <w:tab w:val="left" w:pos="851"/>
        </w:tabs>
        <w:spacing w:after="0" w:line="312" w:lineRule="auto"/>
        <w:ind w:firstLine="567"/>
        <w:jc w:val="both"/>
        <w:rPr>
          <w:rFonts w:ascii="Times New Roman" w:hAnsi="Times New Roman" w:cs="Times New Roman"/>
          <w:sz w:val="28"/>
          <w:szCs w:val="28"/>
        </w:rPr>
      </w:pPr>
    </w:p>
    <w:p w14:paraId="7D363AC0" w14:textId="17C0B3E1" w:rsidR="004E50D6" w:rsidRPr="00906F11" w:rsidRDefault="004E50D6" w:rsidP="00177DB1">
      <w:pPr>
        <w:tabs>
          <w:tab w:val="left" w:pos="851"/>
        </w:tabs>
        <w:spacing w:after="0" w:line="312" w:lineRule="auto"/>
        <w:ind w:firstLine="567"/>
        <w:jc w:val="both"/>
        <w:rPr>
          <w:rFonts w:ascii="Times New Roman" w:hAnsi="Times New Roman" w:cs="Times New Roman"/>
          <w:sz w:val="28"/>
          <w:szCs w:val="28"/>
        </w:rPr>
      </w:pPr>
      <w:r w:rsidRPr="00906F11">
        <w:rPr>
          <w:rFonts w:ascii="Times New Roman" w:hAnsi="Times New Roman" w:cs="Times New Roman"/>
          <w:sz w:val="28"/>
          <w:szCs w:val="28"/>
        </w:rPr>
        <w:t>Chương 3 của đề án đã hoàn thành nhiệm vụ nghiên cứu trọng tâm là kết nối giữa lý luận, pháp luật với thực tiễn sinh động của đời sống xã hội. Bằng việc tập trung khảo sát, phân tích tình hình áp dụng pháp luật về hợp đồng ủy quyền trong giao dịch chuyển nhượng quyền sử dụng đất tại một địa bàn cụ thể là tỉnh Quảng Trị, chương này đã cung cấp một bức tranh toàn cảnh, đa chiều, làm sáng tỏ những điểm phù hợp và cả những điểm chưa tương thích giữa quy phạm pháp luật và thực tế áp dụng.</w:t>
      </w:r>
    </w:p>
    <w:p w14:paraId="63DD767D" w14:textId="520F08A1" w:rsidR="00DC7767" w:rsidRPr="00906F11" w:rsidRDefault="004E50D6" w:rsidP="00177DB1">
      <w:pPr>
        <w:tabs>
          <w:tab w:val="left" w:pos="851"/>
        </w:tabs>
        <w:spacing w:after="0" w:line="312" w:lineRule="auto"/>
        <w:ind w:firstLine="567"/>
        <w:jc w:val="both"/>
        <w:rPr>
          <w:rFonts w:ascii="Times New Roman" w:hAnsi="Times New Roman" w:cs="Times New Roman"/>
          <w:sz w:val="28"/>
          <w:szCs w:val="28"/>
        </w:rPr>
      </w:pPr>
      <w:r w:rsidRPr="00906F11">
        <w:rPr>
          <w:rFonts w:ascii="Times New Roman" w:hAnsi="Times New Roman" w:cs="Times New Roman"/>
          <w:sz w:val="28"/>
          <w:szCs w:val="28"/>
        </w:rPr>
        <w:t>Qua quá trình phân tích thực tiễn, chương đã ghi nhận những kết quả tích cực mà chế định hợp đồng ủy quyền đã mang lại cho sự phát triển kinh tế - xã hội của tỉnh. Nó đã chứng tỏ là một công cụ pháp lý hữu hiệu, đáp ứng nhu cầu chính đáng của người dân trong việc thực hiện quyền định đoạt tài sản, vượt qua các rào cản về không gian, thời gian, đồng thời góp phần thúc đẩy tính thanh khoản và sự năng động của thị trường bất động sản địa phương. Bên cạnh đó, vai trò của hoạt động công chứng trong việc đảm bảo an toàn pháp lý cho các giao dịch cũng đã được khẳng đị</w:t>
      </w:r>
      <w:r w:rsidR="00484137" w:rsidRPr="00906F11">
        <w:rPr>
          <w:rFonts w:ascii="Times New Roman" w:hAnsi="Times New Roman" w:cs="Times New Roman"/>
          <w:sz w:val="28"/>
          <w:szCs w:val="28"/>
        </w:rPr>
        <w:t>nh.</w:t>
      </w:r>
    </w:p>
    <w:p w14:paraId="1A3F9DD2" w14:textId="77777777" w:rsidR="00DC7767" w:rsidRPr="00906F11" w:rsidRDefault="00DC7767" w:rsidP="00177DB1">
      <w:pPr>
        <w:tabs>
          <w:tab w:val="left" w:pos="851"/>
        </w:tabs>
        <w:spacing w:after="0" w:line="312" w:lineRule="auto"/>
        <w:ind w:firstLine="567"/>
        <w:jc w:val="both"/>
        <w:rPr>
          <w:rFonts w:ascii="Times New Roman" w:hAnsi="Times New Roman" w:cs="Times New Roman"/>
          <w:sz w:val="28"/>
          <w:szCs w:val="28"/>
        </w:rPr>
      </w:pPr>
    </w:p>
    <w:p w14:paraId="5270EB6F" w14:textId="41B0DD72" w:rsidR="00356210" w:rsidRPr="00906F11" w:rsidRDefault="00356210" w:rsidP="00177DB1">
      <w:pPr>
        <w:pStyle w:val="1"/>
      </w:pPr>
      <w:bookmarkStart w:id="123" w:name="_Toc209433626"/>
      <w:bookmarkStart w:id="124" w:name="_Toc209637349"/>
      <w:bookmarkStart w:id="125" w:name="_Toc211579313"/>
      <w:r w:rsidRPr="00906F11">
        <w:lastRenderedPageBreak/>
        <w:t>KẾT LUẬN</w:t>
      </w:r>
      <w:bookmarkEnd w:id="123"/>
      <w:bookmarkEnd w:id="124"/>
      <w:bookmarkEnd w:id="125"/>
    </w:p>
    <w:p w14:paraId="531E0F83" w14:textId="77777777" w:rsidR="005B6D28" w:rsidRPr="00906F11" w:rsidRDefault="005B6D28" w:rsidP="00177DB1">
      <w:pPr>
        <w:tabs>
          <w:tab w:val="left" w:pos="851"/>
        </w:tabs>
        <w:spacing w:after="0" w:line="312" w:lineRule="auto"/>
        <w:ind w:firstLine="567"/>
        <w:jc w:val="both"/>
        <w:rPr>
          <w:rFonts w:ascii="Times New Roman" w:hAnsi="Times New Roman" w:cs="Times New Roman"/>
          <w:sz w:val="28"/>
          <w:szCs w:val="28"/>
        </w:rPr>
      </w:pPr>
    </w:p>
    <w:p w14:paraId="00F02359" w14:textId="2D488B8B" w:rsidR="004E50D6" w:rsidRPr="00906F11" w:rsidRDefault="004E50D6" w:rsidP="00177DB1">
      <w:pPr>
        <w:tabs>
          <w:tab w:val="left" w:pos="851"/>
        </w:tabs>
        <w:spacing w:after="0" w:line="312" w:lineRule="auto"/>
        <w:ind w:firstLine="567"/>
        <w:jc w:val="both"/>
        <w:rPr>
          <w:rFonts w:ascii="Times New Roman" w:hAnsi="Times New Roman" w:cs="Times New Roman"/>
          <w:sz w:val="28"/>
          <w:szCs w:val="28"/>
        </w:rPr>
      </w:pPr>
      <w:r w:rsidRPr="00906F11">
        <w:rPr>
          <w:rFonts w:ascii="Times New Roman" w:hAnsi="Times New Roman" w:cs="Times New Roman"/>
          <w:sz w:val="28"/>
          <w:szCs w:val="28"/>
        </w:rPr>
        <w:t>Hợp đồng ủy quyền trong giao dịch chuyển nhượng quyền sử dụng đất là một chế định pháp lý phức hợp, phản ánh sâu sắc nhu cầu khách quan của đời sống dân sự trong bối cảnh kinh tế - xã hội không ngừng vận động.</w:t>
      </w:r>
    </w:p>
    <w:p w14:paraId="1788BD5D" w14:textId="77777777" w:rsidR="004E50D6" w:rsidRPr="00906F11" w:rsidRDefault="004E50D6" w:rsidP="00177DB1">
      <w:pPr>
        <w:tabs>
          <w:tab w:val="left" w:pos="851"/>
        </w:tabs>
        <w:spacing w:after="0" w:line="312" w:lineRule="auto"/>
        <w:ind w:firstLine="567"/>
        <w:jc w:val="both"/>
        <w:rPr>
          <w:rFonts w:ascii="Times New Roman" w:hAnsi="Times New Roman" w:cs="Times New Roman"/>
          <w:sz w:val="28"/>
          <w:szCs w:val="28"/>
        </w:rPr>
      </w:pPr>
      <w:r w:rsidRPr="00906F11">
        <w:rPr>
          <w:rFonts w:ascii="Times New Roman" w:hAnsi="Times New Roman" w:cs="Times New Roman"/>
          <w:sz w:val="28"/>
          <w:szCs w:val="28"/>
        </w:rPr>
        <w:t>Qua quá trình nghiên cứu, đề án đã đạt được những kết quả khoa học quan trọng, hoàn thành các mục tiêu và nhiệm vụ đã đề ra:</w:t>
      </w:r>
    </w:p>
    <w:p w14:paraId="73D55CD2" w14:textId="77777777" w:rsidR="004E50D6" w:rsidRPr="00906F11" w:rsidRDefault="004E50D6" w:rsidP="00177DB1">
      <w:pPr>
        <w:tabs>
          <w:tab w:val="left" w:pos="851"/>
        </w:tabs>
        <w:spacing w:after="0" w:line="312" w:lineRule="auto"/>
        <w:ind w:firstLine="567"/>
        <w:jc w:val="both"/>
        <w:rPr>
          <w:rFonts w:ascii="Times New Roman" w:hAnsi="Times New Roman" w:cs="Times New Roman"/>
          <w:sz w:val="28"/>
          <w:szCs w:val="28"/>
        </w:rPr>
      </w:pPr>
      <w:r w:rsidRPr="00906F11">
        <w:rPr>
          <w:rFonts w:ascii="Times New Roman" w:hAnsi="Times New Roman" w:cs="Times New Roman"/>
          <w:sz w:val="28"/>
          <w:szCs w:val="28"/>
        </w:rPr>
        <w:t>Một là, đề án đã xây dựng được một khung lý luận tương đối toàn diện về hợp đồng ủy quyền trong giao dịch chuyển nhượng quyền sử dụng đất. Chương 1 đã đi sâu phân tích các khái niệm, đặc điểm và nội dung cơ bản của pháp luật điều chỉnh lĩnh vực này, trong đó nhấn mạnh bản chất pháp lý kép (giao thoa giữa luật tư và luật công), tính liên ngành, và vai trò nền tảng của nguyên tắc tín nhiệm cá nhân. Các phân tích này đã làm sáng tỏ rằng đây không phải là một quan hệ dân sự đơn thuần, mà là một chế định phức hợp, chịu sự điều chỉnh đồng thời của nhiều ngành luật và bị chi phối bởi các mục tiêu quản lý của Nhà nước.</w:t>
      </w:r>
    </w:p>
    <w:p w14:paraId="5B56C6EE" w14:textId="77777777" w:rsidR="004E50D6" w:rsidRPr="00906F11" w:rsidRDefault="004E50D6" w:rsidP="00177DB1">
      <w:pPr>
        <w:tabs>
          <w:tab w:val="left" w:pos="851"/>
        </w:tabs>
        <w:spacing w:after="0" w:line="312" w:lineRule="auto"/>
        <w:ind w:firstLine="567"/>
        <w:jc w:val="both"/>
        <w:rPr>
          <w:rFonts w:ascii="Times New Roman" w:hAnsi="Times New Roman" w:cs="Times New Roman"/>
          <w:sz w:val="28"/>
          <w:szCs w:val="28"/>
        </w:rPr>
      </w:pPr>
      <w:r w:rsidRPr="00906F11">
        <w:rPr>
          <w:rFonts w:ascii="Times New Roman" w:hAnsi="Times New Roman" w:cs="Times New Roman"/>
          <w:sz w:val="28"/>
          <w:szCs w:val="28"/>
        </w:rPr>
        <w:t>Hai là, đề án đã phân tích, đánh giá một cách có hệ thống thực trạng các quy định pháp luật hiện hành. Chương 2 đã chỉ ra rằng, pháp luật Việt Nam, với nền tảng là Bộ luật Dân sự 2015 và Luật Đất đai 2024, đã tạo ra được một hành lang pháp lý tương đối đầy đủ. Tuy nhiên, quá trình phân tích cũng đã nhận diện những hạn chế, khoảng trống pháp lý không nhỏ, như sự thiếu vắng các quy định chuyên biệt, sự bất cập của các quy định trong việc nhận diện và xử lý các giao dịch giả tạo, và sự thiếu rõ ràng trong việc xác định trách nhiệm của các chủ thể liên quan như công chứng viên.</w:t>
      </w:r>
    </w:p>
    <w:p w14:paraId="2B1A8A6E" w14:textId="7EDD9AB6" w:rsidR="004E50D6" w:rsidRPr="00906F11" w:rsidRDefault="004E50D6" w:rsidP="00177DB1">
      <w:pPr>
        <w:tabs>
          <w:tab w:val="left" w:pos="851"/>
        </w:tabs>
        <w:spacing w:after="0" w:line="312" w:lineRule="auto"/>
        <w:ind w:firstLine="567"/>
        <w:jc w:val="both"/>
        <w:rPr>
          <w:rFonts w:ascii="Times New Roman" w:hAnsi="Times New Roman" w:cs="Times New Roman"/>
          <w:sz w:val="28"/>
          <w:szCs w:val="28"/>
        </w:rPr>
      </w:pPr>
      <w:r w:rsidRPr="00906F11">
        <w:rPr>
          <w:rFonts w:ascii="Times New Roman" w:hAnsi="Times New Roman" w:cs="Times New Roman"/>
          <w:sz w:val="28"/>
          <w:szCs w:val="28"/>
        </w:rPr>
        <w:t>Ba là, trên cơ sở khung lý luận và pháp luật đã được làm rõ, đề án đã đi sâu vào khảo sát, phân tích thực tiễn áp dụng tại tỉnh Quảng Trị. Chương 3 đã cung cấp một bức tranh sinh động về những kết quả đạt được cũng như những vướng mắc, bất cập trong thực tiễn. Qua đó, đề án đã luận giải các nguyên nhân khách quan và chủ quan của những vướng mắc này, từ những hạn chế của hệ thống pháp luật cho đến sự phức tạp của thủ tục hành chính và yếu tố con người.</w:t>
      </w:r>
    </w:p>
    <w:p w14:paraId="75ABB85A" w14:textId="77777777" w:rsidR="0098388A" w:rsidRPr="00906F11" w:rsidRDefault="0098388A" w:rsidP="00177DB1">
      <w:pPr>
        <w:tabs>
          <w:tab w:val="left" w:pos="851"/>
        </w:tabs>
        <w:spacing w:after="0" w:line="312" w:lineRule="auto"/>
        <w:ind w:firstLine="567"/>
        <w:jc w:val="both"/>
        <w:rPr>
          <w:rFonts w:ascii="Times New Roman" w:hAnsi="Times New Roman" w:cs="Times New Roman"/>
          <w:sz w:val="28"/>
          <w:szCs w:val="28"/>
        </w:rPr>
      </w:pPr>
    </w:p>
    <w:p w14:paraId="79115BE1" w14:textId="77777777" w:rsidR="005B6D28" w:rsidRPr="00906F11" w:rsidRDefault="005B6D28" w:rsidP="00177DB1">
      <w:pPr>
        <w:tabs>
          <w:tab w:val="left" w:pos="851"/>
        </w:tabs>
        <w:spacing w:after="0" w:line="312" w:lineRule="auto"/>
        <w:ind w:firstLine="567"/>
        <w:jc w:val="both"/>
        <w:rPr>
          <w:rFonts w:ascii="Times New Roman" w:hAnsi="Times New Roman" w:cs="Times New Roman"/>
          <w:sz w:val="28"/>
          <w:szCs w:val="28"/>
        </w:rPr>
        <w:sectPr w:rsidR="005B6D28" w:rsidRPr="00906F11" w:rsidSect="005D3AA2">
          <w:footerReference w:type="default" r:id="rId11"/>
          <w:pgSz w:w="11907" w:h="16840" w:code="9"/>
          <w:pgMar w:top="1418" w:right="1134" w:bottom="1418" w:left="1701" w:header="720" w:footer="720" w:gutter="0"/>
          <w:pgNumType w:start="1"/>
          <w:cols w:space="720"/>
          <w:docGrid w:linePitch="381"/>
        </w:sectPr>
      </w:pPr>
    </w:p>
    <w:p w14:paraId="50B42B3A" w14:textId="798823FE" w:rsidR="00FE2305" w:rsidRPr="00906F11" w:rsidRDefault="00FE2305" w:rsidP="00177DB1">
      <w:pPr>
        <w:pStyle w:val="1"/>
      </w:pPr>
      <w:bookmarkStart w:id="126" w:name="_Toc209433627"/>
      <w:bookmarkStart w:id="127" w:name="_Toc209637350"/>
      <w:bookmarkStart w:id="128" w:name="_Toc211579314"/>
      <w:r w:rsidRPr="00906F11">
        <w:lastRenderedPageBreak/>
        <w:t>DANH MỤC TÀI LIỆU THAM KHẢO</w:t>
      </w:r>
      <w:bookmarkEnd w:id="126"/>
      <w:bookmarkEnd w:id="127"/>
      <w:bookmarkEnd w:id="128"/>
    </w:p>
    <w:p w14:paraId="3BD80540" w14:textId="0D9664BE" w:rsidR="00E1521C" w:rsidRPr="00906F11" w:rsidRDefault="00E1521C" w:rsidP="00177DB1">
      <w:pPr>
        <w:tabs>
          <w:tab w:val="left" w:pos="851"/>
        </w:tabs>
        <w:spacing w:after="0" w:line="312" w:lineRule="auto"/>
        <w:ind w:firstLine="567"/>
        <w:jc w:val="both"/>
        <w:rPr>
          <w:rFonts w:ascii="Times New Roman" w:hAnsi="Times New Roman" w:cs="Times New Roman"/>
          <w:b/>
          <w:bCs/>
          <w:sz w:val="28"/>
          <w:szCs w:val="28"/>
        </w:rPr>
      </w:pPr>
      <w:r w:rsidRPr="00906F11">
        <w:rPr>
          <w:rFonts w:ascii="Times New Roman" w:hAnsi="Times New Roman" w:cs="Times New Roman"/>
          <w:b/>
          <w:bCs/>
          <w:sz w:val="28"/>
          <w:szCs w:val="28"/>
        </w:rPr>
        <w:t>A. VĂN BẢN PHÁP LUẬT</w:t>
      </w:r>
    </w:p>
    <w:p w14:paraId="655EA0E8" w14:textId="77777777" w:rsidR="00894515" w:rsidRPr="00906F11" w:rsidRDefault="00894515" w:rsidP="00177DB1">
      <w:pPr>
        <w:numPr>
          <w:ilvl w:val="0"/>
          <w:numId w:val="42"/>
        </w:numPr>
        <w:tabs>
          <w:tab w:val="left" w:pos="851"/>
        </w:tabs>
        <w:spacing w:after="0" w:line="312" w:lineRule="auto"/>
        <w:ind w:left="0" w:firstLine="567"/>
        <w:jc w:val="both"/>
        <w:rPr>
          <w:rFonts w:ascii="Times New Roman" w:hAnsi="Times New Roman" w:cs="Times New Roman"/>
          <w:sz w:val="28"/>
          <w:szCs w:val="28"/>
        </w:rPr>
      </w:pPr>
      <w:r w:rsidRPr="00906F11">
        <w:rPr>
          <w:rFonts w:ascii="Times New Roman" w:hAnsi="Times New Roman" w:cs="Times New Roman"/>
          <w:sz w:val="28"/>
          <w:szCs w:val="28"/>
        </w:rPr>
        <w:t xml:space="preserve">Quốc hội (2015), </w:t>
      </w:r>
      <w:r w:rsidRPr="00906F11">
        <w:rPr>
          <w:rFonts w:ascii="Times New Roman" w:hAnsi="Times New Roman" w:cs="Times New Roman"/>
          <w:i/>
          <w:iCs/>
          <w:sz w:val="28"/>
          <w:szCs w:val="28"/>
        </w:rPr>
        <w:t>Bộ luật Dân sự số 91/2015/QH13</w:t>
      </w:r>
      <w:r w:rsidRPr="00906F11">
        <w:rPr>
          <w:rFonts w:ascii="Times New Roman" w:hAnsi="Times New Roman" w:cs="Times New Roman"/>
          <w:sz w:val="28"/>
          <w:szCs w:val="28"/>
        </w:rPr>
        <w:t>, Hà Nội.</w:t>
      </w:r>
    </w:p>
    <w:p w14:paraId="7A4FD69E" w14:textId="77777777" w:rsidR="00894515" w:rsidRPr="00906F11" w:rsidRDefault="00894515" w:rsidP="00177DB1">
      <w:pPr>
        <w:numPr>
          <w:ilvl w:val="0"/>
          <w:numId w:val="42"/>
        </w:numPr>
        <w:tabs>
          <w:tab w:val="left" w:pos="851"/>
        </w:tabs>
        <w:spacing w:after="0" w:line="312" w:lineRule="auto"/>
        <w:ind w:left="0" w:firstLine="567"/>
        <w:jc w:val="both"/>
        <w:rPr>
          <w:rFonts w:ascii="Times New Roman" w:hAnsi="Times New Roman" w:cs="Times New Roman"/>
          <w:sz w:val="28"/>
          <w:szCs w:val="28"/>
        </w:rPr>
      </w:pPr>
      <w:r w:rsidRPr="00906F11">
        <w:rPr>
          <w:rFonts w:ascii="Times New Roman" w:hAnsi="Times New Roman" w:cs="Times New Roman"/>
          <w:sz w:val="28"/>
          <w:szCs w:val="28"/>
        </w:rPr>
        <w:t xml:space="preserve">Quốc hội (2024), </w:t>
      </w:r>
      <w:r w:rsidRPr="00906F11">
        <w:rPr>
          <w:rFonts w:ascii="Times New Roman" w:hAnsi="Times New Roman" w:cs="Times New Roman"/>
          <w:i/>
          <w:iCs/>
          <w:sz w:val="28"/>
          <w:szCs w:val="28"/>
        </w:rPr>
        <w:t>Luật Đất đai số 31/2024/QH15</w:t>
      </w:r>
      <w:r w:rsidRPr="00906F11">
        <w:rPr>
          <w:rFonts w:ascii="Times New Roman" w:hAnsi="Times New Roman" w:cs="Times New Roman"/>
          <w:sz w:val="28"/>
          <w:szCs w:val="28"/>
        </w:rPr>
        <w:t>, Hà Nội.</w:t>
      </w:r>
    </w:p>
    <w:p w14:paraId="63E972A4" w14:textId="77777777" w:rsidR="00894515" w:rsidRPr="00906F11" w:rsidRDefault="00894515" w:rsidP="00177DB1">
      <w:pPr>
        <w:numPr>
          <w:ilvl w:val="0"/>
          <w:numId w:val="42"/>
        </w:numPr>
        <w:tabs>
          <w:tab w:val="left" w:pos="851"/>
        </w:tabs>
        <w:spacing w:after="0" w:line="312" w:lineRule="auto"/>
        <w:ind w:left="0" w:firstLine="567"/>
        <w:jc w:val="both"/>
        <w:rPr>
          <w:rFonts w:ascii="Times New Roman" w:hAnsi="Times New Roman" w:cs="Times New Roman"/>
          <w:sz w:val="28"/>
          <w:szCs w:val="28"/>
        </w:rPr>
      </w:pPr>
      <w:r w:rsidRPr="00906F11">
        <w:rPr>
          <w:rFonts w:ascii="Times New Roman" w:hAnsi="Times New Roman" w:cs="Times New Roman"/>
          <w:sz w:val="28"/>
          <w:szCs w:val="28"/>
        </w:rPr>
        <w:t xml:space="preserve">Quốc hội (2013), </w:t>
      </w:r>
      <w:r w:rsidRPr="00906F11">
        <w:rPr>
          <w:rFonts w:ascii="Times New Roman" w:hAnsi="Times New Roman" w:cs="Times New Roman"/>
          <w:i/>
          <w:iCs/>
          <w:sz w:val="28"/>
          <w:szCs w:val="28"/>
        </w:rPr>
        <w:t>Luật Đất đai số 45/2013/QH13</w:t>
      </w:r>
      <w:r w:rsidRPr="00906F11">
        <w:rPr>
          <w:rFonts w:ascii="Times New Roman" w:hAnsi="Times New Roman" w:cs="Times New Roman"/>
          <w:sz w:val="28"/>
          <w:szCs w:val="28"/>
        </w:rPr>
        <w:t>, Hà Nội.</w:t>
      </w:r>
    </w:p>
    <w:p w14:paraId="0DDFF88A" w14:textId="77777777" w:rsidR="00894515" w:rsidRPr="00906F11" w:rsidRDefault="00894515" w:rsidP="00177DB1">
      <w:pPr>
        <w:numPr>
          <w:ilvl w:val="0"/>
          <w:numId w:val="42"/>
        </w:numPr>
        <w:tabs>
          <w:tab w:val="left" w:pos="851"/>
        </w:tabs>
        <w:spacing w:after="0" w:line="312" w:lineRule="auto"/>
        <w:ind w:left="0" w:firstLine="567"/>
        <w:jc w:val="both"/>
        <w:rPr>
          <w:rFonts w:ascii="Times New Roman" w:hAnsi="Times New Roman" w:cs="Times New Roman"/>
          <w:sz w:val="28"/>
          <w:szCs w:val="28"/>
        </w:rPr>
      </w:pPr>
      <w:r w:rsidRPr="00906F11">
        <w:rPr>
          <w:rFonts w:ascii="Times New Roman" w:hAnsi="Times New Roman" w:cs="Times New Roman"/>
          <w:sz w:val="28"/>
          <w:szCs w:val="28"/>
        </w:rPr>
        <w:t xml:space="preserve">Quốc hội (2014), </w:t>
      </w:r>
      <w:r w:rsidRPr="00906F11">
        <w:rPr>
          <w:rFonts w:ascii="Times New Roman" w:hAnsi="Times New Roman" w:cs="Times New Roman"/>
          <w:i/>
          <w:iCs/>
          <w:sz w:val="28"/>
          <w:szCs w:val="28"/>
        </w:rPr>
        <w:t>Luật Công chứng số 53/2014/QH13</w:t>
      </w:r>
      <w:r w:rsidRPr="00906F11">
        <w:rPr>
          <w:rFonts w:ascii="Times New Roman" w:hAnsi="Times New Roman" w:cs="Times New Roman"/>
          <w:sz w:val="28"/>
          <w:szCs w:val="28"/>
        </w:rPr>
        <w:t>, Hà Nội.</w:t>
      </w:r>
    </w:p>
    <w:p w14:paraId="644E7C61" w14:textId="77777777" w:rsidR="00894515" w:rsidRPr="00906F11" w:rsidRDefault="00894515" w:rsidP="00177DB1">
      <w:pPr>
        <w:numPr>
          <w:ilvl w:val="0"/>
          <w:numId w:val="42"/>
        </w:numPr>
        <w:tabs>
          <w:tab w:val="left" w:pos="851"/>
        </w:tabs>
        <w:spacing w:after="0" w:line="312" w:lineRule="auto"/>
        <w:ind w:left="0" w:firstLine="567"/>
        <w:jc w:val="both"/>
        <w:rPr>
          <w:rFonts w:ascii="Times New Roman" w:hAnsi="Times New Roman" w:cs="Times New Roman"/>
          <w:sz w:val="28"/>
          <w:szCs w:val="28"/>
        </w:rPr>
      </w:pPr>
      <w:r w:rsidRPr="00906F11">
        <w:rPr>
          <w:rFonts w:ascii="Times New Roman" w:hAnsi="Times New Roman" w:cs="Times New Roman"/>
          <w:sz w:val="28"/>
          <w:szCs w:val="28"/>
        </w:rPr>
        <w:t xml:space="preserve">Quốc hội (2023), </w:t>
      </w:r>
      <w:r w:rsidRPr="00906F11">
        <w:rPr>
          <w:rFonts w:ascii="Times New Roman" w:hAnsi="Times New Roman" w:cs="Times New Roman"/>
          <w:i/>
          <w:iCs/>
          <w:sz w:val="28"/>
          <w:szCs w:val="28"/>
        </w:rPr>
        <w:t>Luật Kinh doanh bất động sản số 29/2023/QH15</w:t>
      </w:r>
      <w:r w:rsidRPr="00906F11">
        <w:rPr>
          <w:rFonts w:ascii="Times New Roman" w:hAnsi="Times New Roman" w:cs="Times New Roman"/>
          <w:sz w:val="28"/>
          <w:szCs w:val="28"/>
        </w:rPr>
        <w:t>, Hà Nội.</w:t>
      </w:r>
    </w:p>
    <w:p w14:paraId="3206828F" w14:textId="77777777" w:rsidR="00894515" w:rsidRPr="00906F11" w:rsidRDefault="00894515" w:rsidP="00177DB1">
      <w:pPr>
        <w:numPr>
          <w:ilvl w:val="0"/>
          <w:numId w:val="42"/>
        </w:numPr>
        <w:tabs>
          <w:tab w:val="left" w:pos="851"/>
        </w:tabs>
        <w:spacing w:after="0" w:line="312" w:lineRule="auto"/>
        <w:ind w:left="0" w:firstLine="567"/>
        <w:jc w:val="both"/>
        <w:rPr>
          <w:rFonts w:ascii="Times New Roman" w:hAnsi="Times New Roman" w:cs="Times New Roman"/>
          <w:sz w:val="28"/>
          <w:szCs w:val="28"/>
        </w:rPr>
      </w:pPr>
      <w:r w:rsidRPr="00906F11">
        <w:rPr>
          <w:rFonts w:ascii="Times New Roman" w:hAnsi="Times New Roman" w:cs="Times New Roman"/>
          <w:sz w:val="28"/>
          <w:szCs w:val="28"/>
        </w:rPr>
        <w:t xml:space="preserve">Quốc hội (2014), </w:t>
      </w:r>
      <w:r w:rsidRPr="00906F11">
        <w:rPr>
          <w:rFonts w:ascii="Times New Roman" w:hAnsi="Times New Roman" w:cs="Times New Roman"/>
          <w:i/>
          <w:iCs/>
          <w:sz w:val="28"/>
          <w:szCs w:val="28"/>
        </w:rPr>
        <w:t>Luật Kinh doanh bất động sản số 66/2014/QH13</w:t>
      </w:r>
      <w:r w:rsidRPr="00906F11">
        <w:rPr>
          <w:rFonts w:ascii="Times New Roman" w:hAnsi="Times New Roman" w:cs="Times New Roman"/>
          <w:sz w:val="28"/>
          <w:szCs w:val="28"/>
        </w:rPr>
        <w:t>, Hà Nội.</w:t>
      </w:r>
    </w:p>
    <w:p w14:paraId="3ECB8250" w14:textId="77777777" w:rsidR="00894515" w:rsidRPr="00906F11" w:rsidRDefault="00894515" w:rsidP="00177DB1">
      <w:pPr>
        <w:numPr>
          <w:ilvl w:val="0"/>
          <w:numId w:val="42"/>
        </w:numPr>
        <w:tabs>
          <w:tab w:val="left" w:pos="851"/>
        </w:tabs>
        <w:spacing w:after="0" w:line="312" w:lineRule="auto"/>
        <w:ind w:left="0" w:firstLine="567"/>
        <w:jc w:val="both"/>
        <w:rPr>
          <w:rFonts w:ascii="Times New Roman" w:hAnsi="Times New Roman" w:cs="Times New Roman"/>
          <w:sz w:val="28"/>
          <w:szCs w:val="28"/>
        </w:rPr>
      </w:pPr>
      <w:r w:rsidRPr="00906F11">
        <w:rPr>
          <w:rFonts w:ascii="Times New Roman" w:hAnsi="Times New Roman" w:cs="Times New Roman"/>
          <w:sz w:val="28"/>
          <w:szCs w:val="28"/>
        </w:rPr>
        <w:t xml:space="preserve">Quốc hội (2014), </w:t>
      </w:r>
      <w:r w:rsidRPr="00906F11">
        <w:rPr>
          <w:rFonts w:ascii="Times New Roman" w:hAnsi="Times New Roman" w:cs="Times New Roman"/>
          <w:i/>
          <w:iCs/>
          <w:sz w:val="28"/>
          <w:szCs w:val="28"/>
        </w:rPr>
        <w:t>Luật Nhà ở số 65/2014/QH13</w:t>
      </w:r>
      <w:r w:rsidRPr="00906F11">
        <w:rPr>
          <w:rFonts w:ascii="Times New Roman" w:hAnsi="Times New Roman" w:cs="Times New Roman"/>
          <w:sz w:val="28"/>
          <w:szCs w:val="28"/>
        </w:rPr>
        <w:t>, Hà Nội.</w:t>
      </w:r>
    </w:p>
    <w:p w14:paraId="2E127BB6" w14:textId="16853E51" w:rsidR="00894515" w:rsidRPr="00906F11" w:rsidRDefault="00894515" w:rsidP="00177DB1">
      <w:pPr>
        <w:numPr>
          <w:ilvl w:val="0"/>
          <w:numId w:val="42"/>
        </w:numPr>
        <w:tabs>
          <w:tab w:val="left" w:pos="851"/>
        </w:tabs>
        <w:spacing w:after="0" w:line="312" w:lineRule="auto"/>
        <w:ind w:left="0" w:firstLine="567"/>
        <w:jc w:val="both"/>
        <w:rPr>
          <w:rFonts w:ascii="Times New Roman" w:hAnsi="Times New Roman" w:cs="Times New Roman"/>
          <w:sz w:val="28"/>
          <w:szCs w:val="28"/>
        </w:rPr>
      </w:pPr>
      <w:r w:rsidRPr="00906F11">
        <w:rPr>
          <w:rFonts w:ascii="Times New Roman" w:hAnsi="Times New Roman" w:cs="Times New Roman"/>
          <w:sz w:val="28"/>
          <w:szCs w:val="28"/>
        </w:rPr>
        <w:t xml:space="preserve">Quốc hội (2015), </w:t>
      </w:r>
      <w:r w:rsidRPr="00906F11">
        <w:rPr>
          <w:rFonts w:ascii="Times New Roman" w:hAnsi="Times New Roman" w:cs="Times New Roman"/>
          <w:i/>
          <w:iCs/>
          <w:sz w:val="28"/>
          <w:szCs w:val="28"/>
        </w:rPr>
        <w:t>Luật Tố tụng dân sự số 92/2015/QH13</w:t>
      </w:r>
      <w:r w:rsidRPr="00906F11">
        <w:rPr>
          <w:rFonts w:ascii="Times New Roman" w:hAnsi="Times New Roman" w:cs="Times New Roman"/>
          <w:sz w:val="28"/>
          <w:szCs w:val="28"/>
        </w:rPr>
        <w:t>, Hà Nội.</w:t>
      </w:r>
    </w:p>
    <w:p w14:paraId="1A1CFA5E" w14:textId="77777777" w:rsidR="00894515" w:rsidRPr="00906F11" w:rsidRDefault="00894515" w:rsidP="00177DB1">
      <w:pPr>
        <w:numPr>
          <w:ilvl w:val="0"/>
          <w:numId w:val="42"/>
        </w:numPr>
        <w:tabs>
          <w:tab w:val="left" w:pos="851"/>
        </w:tabs>
        <w:spacing w:after="0" w:line="312" w:lineRule="auto"/>
        <w:ind w:left="0" w:firstLine="567"/>
        <w:jc w:val="both"/>
        <w:rPr>
          <w:rFonts w:ascii="Times New Roman" w:hAnsi="Times New Roman" w:cs="Times New Roman"/>
          <w:sz w:val="28"/>
          <w:szCs w:val="28"/>
        </w:rPr>
      </w:pPr>
      <w:r w:rsidRPr="00906F11">
        <w:rPr>
          <w:rFonts w:ascii="Times New Roman" w:hAnsi="Times New Roman" w:cs="Times New Roman"/>
          <w:sz w:val="28"/>
          <w:szCs w:val="28"/>
        </w:rPr>
        <w:t xml:space="preserve">Chính phủ (2021), </w:t>
      </w:r>
      <w:r w:rsidRPr="00906F11">
        <w:rPr>
          <w:rFonts w:ascii="Times New Roman" w:hAnsi="Times New Roman" w:cs="Times New Roman"/>
          <w:i/>
          <w:iCs/>
          <w:sz w:val="28"/>
          <w:szCs w:val="28"/>
        </w:rPr>
        <w:t>Nghị định số 21/2021/NĐ-CP ngày 19 tháng 3 năm 2021 quy định thi hành Bộ luật Dân sự về bảo đảm thực hiện nghĩa vụ</w:t>
      </w:r>
      <w:r w:rsidRPr="00906F11">
        <w:rPr>
          <w:rFonts w:ascii="Times New Roman" w:hAnsi="Times New Roman" w:cs="Times New Roman"/>
          <w:sz w:val="28"/>
          <w:szCs w:val="28"/>
        </w:rPr>
        <w:t>, Hà Nội.</w:t>
      </w:r>
    </w:p>
    <w:p w14:paraId="49E03028" w14:textId="10B46931" w:rsidR="00894515" w:rsidRPr="00906F11" w:rsidRDefault="00E1521C" w:rsidP="00177DB1">
      <w:pPr>
        <w:tabs>
          <w:tab w:val="left" w:pos="851"/>
        </w:tabs>
        <w:spacing w:after="0" w:line="312" w:lineRule="auto"/>
        <w:ind w:firstLine="567"/>
        <w:jc w:val="both"/>
        <w:rPr>
          <w:rFonts w:ascii="Times New Roman" w:hAnsi="Times New Roman" w:cs="Times New Roman"/>
          <w:b/>
          <w:bCs/>
          <w:sz w:val="28"/>
          <w:szCs w:val="28"/>
        </w:rPr>
      </w:pPr>
      <w:r w:rsidRPr="00906F11">
        <w:rPr>
          <w:rFonts w:ascii="Times New Roman" w:hAnsi="Times New Roman" w:cs="Times New Roman"/>
          <w:b/>
          <w:bCs/>
          <w:sz w:val="28"/>
          <w:szCs w:val="28"/>
        </w:rPr>
        <w:t>B</w:t>
      </w:r>
      <w:r w:rsidR="00894515" w:rsidRPr="00906F11">
        <w:rPr>
          <w:rFonts w:ascii="Times New Roman" w:hAnsi="Times New Roman" w:cs="Times New Roman"/>
          <w:b/>
          <w:bCs/>
          <w:sz w:val="28"/>
          <w:szCs w:val="28"/>
        </w:rPr>
        <w:t>. TÀI LIỆU THAM KHẢO TRONG NƯỚC</w:t>
      </w:r>
    </w:p>
    <w:p w14:paraId="4453F295" w14:textId="77777777" w:rsidR="00894515" w:rsidRPr="00906F11" w:rsidRDefault="00894515" w:rsidP="00177DB1">
      <w:pPr>
        <w:numPr>
          <w:ilvl w:val="0"/>
          <w:numId w:val="42"/>
        </w:numPr>
        <w:tabs>
          <w:tab w:val="clear" w:pos="720"/>
          <w:tab w:val="left" w:pos="851"/>
          <w:tab w:val="num" w:pos="993"/>
        </w:tabs>
        <w:spacing w:after="0" w:line="312" w:lineRule="auto"/>
        <w:ind w:left="0" w:firstLine="567"/>
        <w:jc w:val="both"/>
        <w:rPr>
          <w:rFonts w:ascii="Times New Roman" w:hAnsi="Times New Roman" w:cs="Times New Roman"/>
          <w:sz w:val="28"/>
          <w:szCs w:val="28"/>
        </w:rPr>
      </w:pPr>
      <w:r w:rsidRPr="00906F11">
        <w:rPr>
          <w:rFonts w:ascii="Times New Roman" w:hAnsi="Times New Roman" w:cs="Times New Roman"/>
          <w:sz w:val="28"/>
          <w:szCs w:val="28"/>
        </w:rPr>
        <w:t xml:space="preserve">Công ty cổ phần Báo cáo đánh giá Việt Nam (Vietnam Report) (2014), </w:t>
      </w:r>
      <w:r w:rsidRPr="00906F11">
        <w:rPr>
          <w:rFonts w:ascii="Times New Roman" w:hAnsi="Times New Roman" w:cs="Times New Roman"/>
          <w:i/>
          <w:iCs/>
          <w:sz w:val="28"/>
          <w:szCs w:val="28"/>
        </w:rPr>
        <w:t>Báo cáo đánh giá thị trường bất động sản Việt Nam</w:t>
      </w:r>
      <w:r w:rsidRPr="00906F11">
        <w:rPr>
          <w:rFonts w:ascii="Times New Roman" w:hAnsi="Times New Roman" w:cs="Times New Roman"/>
          <w:sz w:val="28"/>
          <w:szCs w:val="28"/>
        </w:rPr>
        <w:t>, Hà Nội.</w:t>
      </w:r>
    </w:p>
    <w:p w14:paraId="638E07EE" w14:textId="77777777" w:rsidR="00894515" w:rsidRPr="00906F11" w:rsidRDefault="00894515" w:rsidP="00177DB1">
      <w:pPr>
        <w:numPr>
          <w:ilvl w:val="0"/>
          <w:numId w:val="42"/>
        </w:numPr>
        <w:tabs>
          <w:tab w:val="clear" w:pos="720"/>
          <w:tab w:val="left" w:pos="851"/>
          <w:tab w:val="num" w:pos="993"/>
        </w:tabs>
        <w:spacing w:after="0" w:line="312" w:lineRule="auto"/>
        <w:ind w:left="0" w:firstLine="567"/>
        <w:jc w:val="both"/>
        <w:rPr>
          <w:rFonts w:ascii="Times New Roman" w:hAnsi="Times New Roman" w:cs="Times New Roman"/>
          <w:sz w:val="28"/>
          <w:szCs w:val="28"/>
        </w:rPr>
      </w:pPr>
      <w:r w:rsidRPr="00906F11">
        <w:rPr>
          <w:rFonts w:ascii="Times New Roman" w:hAnsi="Times New Roman" w:cs="Times New Roman"/>
          <w:sz w:val="28"/>
          <w:szCs w:val="28"/>
        </w:rPr>
        <w:t xml:space="preserve">Đỗ Văn Đại (2016), </w:t>
      </w:r>
      <w:r w:rsidRPr="00906F11">
        <w:rPr>
          <w:rFonts w:ascii="Times New Roman" w:hAnsi="Times New Roman" w:cs="Times New Roman"/>
          <w:i/>
          <w:iCs/>
          <w:sz w:val="28"/>
          <w:szCs w:val="28"/>
        </w:rPr>
        <w:t>Bình luận khoa học những điểm mới của Bộ luật Dân sự năm 2015</w:t>
      </w:r>
      <w:r w:rsidRPr="00906F11">
        <w:rPr>
          <w:rFonts w:ascii="Times New Roman" w:hAnsi="Times New Roman" w:cs="Times New Roman"/>
          <w:sz w:val="28"/>
          <w:szCs w:val="28"/>
        </w:rPr>
        <w:t>, Nxb. Hồng Đức - Hội Luật gia Việt Nam, TP. Hồ Chí Minh.</w:t>
      </w:r>
    </w:p>
    <w:p w14:paraId="5AD33271" w14:textId="77777777" w:rsidR="00894515" w:rsidRPr="00906F11" w:rsidRDefault="00894515" w:rsidP="00177DB1">
      <w:pPr>
        <w:numPr>
          <w:ilvl w:val="0"/>
          <w:numId w:val="42"/>
        </w:numPr>
        <w:tabs>
          <w:tab w:val="clear" w:pos="720"/>
          <w:tab w:val="left" w:pos="851"/>
          <w:tab w:val="num" w:pos="993"/>
        </w:tabs>
        <w:spacing w:after="0" w:line="312" w:lineRule="auto"/>
        <w:ind w:left="0" w:firstLine="567"/>
        <w:jc w:val="both"/>
        <w:rPr>
          <w:rFonts w:ascii="Times New Roman" w:hAnsi="Times New Roman" w:cs="Times New Roman"/>
          <w:sz w:val="28"/>
          <w:szCs w:val="28"/>
        </w:rPr>
      </w:pPr>
      <w:r w:rsidRPr="00906F11">
        <w:rPr>
          <w:rFonts w:ascii="Times New Roman" w:hAnsi="Times New Roman" w:cs="Times New Roman"/>
          <w:sz w:val="28"/>
          <w:szCs w:val="28"/>
        </w:rPr>
        <w:t xml:space="preserve">Nguyễn Ngọc Điện (2017), </w:t>
      </w:r>
      <w:r w:rsidRPr="00906F11">
        <w:rPr>
          <w:rFonts w:ascii="Times New Roman" w:hAnsi="Times New Roman" w:cs="Times New Roman"/>
          <w:i/>
          <w:iCs/>
          <w:sz w:val="28"/>
          <w:szCs w:val="28"/>
        </w:rPr>
        <w:t>Bình luận khoa học các chế định trong luật dân sự Việt Nam</w:t>
      </w:r>
      <w:r w:rsidRPr="00906F11">
        <w:rPr>
          <w:rFonts w:ascii="Times New Roman" w:hAnsi="Times New Roman" w:cs="Times New Roman"/>
          <w:sz w:val="28"/>
          <w:szCs w:val="28"/>
        </w:rPr>
        <w:t>, Nxb. Trẻ, TP. Hồ Chí Minh.</w:t>
      </w:r>
    </w:p>
    <w:p w14:paraId="43869F34" w14:textId="77777777" w:rsidR="00894515" w:rsidRPr="00906F11" w:rsidRDefault="00894515" w:rsidP="00177DB1">
      <w:pPr>
        <w:numPr>
          <w:ilvl w:val="0"/>
          <w:numId w:val="42"/>
        </w:numPr>
        <w:tabs>
          <w:tab w:val="clear" w:pos="720"/>
          <w:tab w:val="left" w:pos="851"/>
          <w:tab w:val="num" w:pos="993"/>
        </w:tabs>
        <w:spacing w:after="0" w:line="312" w:lineRule="auto"/>
        <w:ind w:left="0" w:firstLine="567"/>
        <w:jc w:val="both"/>
        <w:rPr>
          <w:rFonts w:ascii="Times New Roman" w:hAnsi="Times New Roman" w:cs="Times New Roman"/>
          <w:sz w:val="28"/>
          <w:szCs w:val="28"/>
        </w:rPr>
      </w:pPr>
      <w:r w:rsidRPr="00906F11">
        <w:rPr>
          <w:rFonts w:ascii="Times New Roman" w:hAnsi="Times New Roman" w:cs="Times New Roman"/>
          <w:sz w:val="28"/>
          <w:szCs w:val="28"/>
        </w:rPr>
        <w:t xml:space="preserve">Bùi Đăng Hiếu (Chủ biên) (2019), </w:t>
      </w:r>
      <w:r w:rsidRPr="00906F11">
        <w:rPr>
          <w:rFonts w:ascii="Times New Roman" w:hAnsi="Times New Roman" w:cs="Times New Roman"/>
          <w:i/>
          <w:iCs/>
          <w:sz w:val="28"/>
          <w:szCs w:val="28"/>
        </w:rPr>
        <w:t>Giáo trình Luật Đất đai</w:t>
      </w:r>
      <w:r w:rsidRPr="00906F11">
        <w:rPr>
          <w:rFonts w:ascii="Times New Roman" w:hAnsi="Times New Roman" w:cs="Times New Roman"/>
          <w:sz w:val="28"/>
          <w:szCs w:val="28"/>
        </w:rPr>
        <w:t>, Nxb. Đại học Quốc gia Hà Nội, Hà Nội.</w:t>
      </w:r>
    </w:p>
    <w:p w14:paraId="1E96579F" w14:textId="77777777" w:rsidR="00894515" w:rsidRPr="00906F11" w:rsidRDefault="00894515" w:rsidP="00177DB1">
      <w:pPr>
        <w:numPr>
          <w:ilvl w:val="0"/>
          <w:numId w:val="42"/>
        </w:numPr>
        <w:tabs>
          <w:tab w:val="clear" w:pos="720"/>
          <w:tab w:val="left" w:pos="851"/>
          <w:tab w:val="num" w:pos="993"/>
        </w:tabs>
        <w:spacing w:after="0" w:line="312" w:lineRule="auto"/>
        <w:ind w:left="0" w:firstLine="567"/>
        <w:jc w:val="both"/>
        <w:rPr>
          <w:rFonts w:ascii="Times New Roman" w:hAnsi="Times New Roman" w:cs="Times New Roman"/>
          <w:sz w:val="28"/>
          <w:szCs w:val="28"/>
        </w:rPr>
      </w:pPr>
      <w:r w:rsidRPr="00906F11">
        <w:rPr>
          <w:rFonts w:ascii="Times New Roman" w:hAnsi="Times New Roman" w:cs="Times New Roman"/>
          <w:sz w:val="28"/>
          <w:szCs w:val="28"/>
        </w:rPr>
        <w:t xml:space="preserve">Phạm Văn Hơn (2016), </w:t>
      </w:r>
      <w:r w:rsidRPr="00906F11">
        <w:rPr>
          <w:rFonts w:ascii="Times New Roman" w:hAnsi="Times New Roman" w:cs="Times New Roman"/>
          <w:i/>
          <w:iCs/>
          <w:sz w:val="28"/>
          <w:szCs w:val="28"/>
        </w:rPr>
        <w:t>Pháp luật về ủy quyền – Một số vấn đề lý luận và thực tiễn</w:t>
      </w:r>
      <w:r w:rsidRPr="00906F11">
        <w:rPr>
          <w:rFonts w:ascii="Times New Roman" w:hAnsi="Times New Roman" w:cs="Times New Roman"/>
          <w:sz w:val="28"/>
          <w:szCs w:val="28"/>
        </w:rPr>
        <w:t>, Luận văn Thạc sĩ Luật học, Trường Đại học Luật TP. Hồ Chí Minh.</w:t>
      </w:r>
    </w:p>
    <w:p w14:paraId="08AC3E6A" w14:textId="77777777" w:rsidR="00894515" w:rsidRPr="00906F11" w:rsidRDefault="00894515" w:rsidP="00177DB1">
      <w:pPr>
        <w:numPr>
          <w:ilvl w:val="0"/>
          <w:numId w:val="42"/>
        </w:numPr>
        <w:tabs>
          <w:tab w:val="clear" w:pos="720"/>
          <w:tab w:val="left" w:pos="851"/>
          <w:tab w:val="num" w:pos="993"/>
        </w:tabs>
        <w:spacing w:after="0" w:line="312" w:lineRule="auto"/>
        <w:ind w:left="0" w:firstLine="567"/>
        <w:jc w:val="both"/>
        <w:rPr>
          <w:rFonts w:ascii="Times New Roman" w:hAnsi="Times New Roman" w:cs="Times New Roman"/>
          <w:sz w:val="28"/>
          <w:szCs w:val="28"/>
        </w:rPr>
      </w:pPr>
      <w:r w:rsidRPr="00906F11">
        <w:rPr>
          <w:rFonts w:ascii="Times New Roman" w:hAnsi="Times New Roman" w:cs="Times New Roman"/>
          <w:sz w:val="28"/>
          <w:szCs w:val="28"/>
        </w:rPr>
        <w:t xml:space="preserve">Lê Minh Hùng (2015), </w:t>
      </w:r>
      <w:r w:rsidRPr="00906F11">
        <w:rPr>
          <w:rFonts w:ascii="Times New Roman" w:hAnsi="Times New Roman" w:cs="Times New Roman"/>
          <w:i/>
          <w:iCs/>
          <w:sz w:val="28"/>
          <w:szCs w:val="28"/>
        </w:rPr>
        <w:t>Hình thức của hợp đồng</w:t>
      </w:r>
      <w:r w:rsidRPr="00906F11">
        <w:rPr>
          <w:rFonts w:ascii="Times New Roman" w:hAnsi="Times New Roman" w:cs="Times New Roman"/>
          <w:sz w:val="28"/>
          <w:szCs w:val="28"/>
        </w:rPr>
        <w:t>, Nxb. Hồng Đức.</w:t>
      </w:r>
    </w:p>
    <w:p w14:paraId="52E31F34" w14:textId="77777777" w:rsidR="00894515" w:rsidRPr="00906F11" w:rsidRDefault="00894515" w:rsidP="00177DB1">
      <w:pPr>
        <w:numPr>
          <w:ilvl w:val="0"/>
          <w:numId w:val="42"/>
        </w:numPr>
        <w:tabs>
          <w:tab w:val="clear" w:pos="720"/>
          <w:tab w:val="left" w:pos="851"/>
          <w:tab w:val="num" w:pos="993"/>
        </w:tabs>
        <w:spacing w:after="0" w:line="312" w:lineRule="auto"/>
        <w:ind w:left="0" w:firstLine="567"/>
        <w:jc w:val="both"/>
        <w:rPr>
          <w:rFonts w:ascii="Times New Roman" w:hAnsi="Times New Roman" w:cs="Times New Roman"/>
          <w:sz w:val="28"/>
          <w:szCs w:val="28"/>
        </w:rPr>
      </w:pPr>
      <w:r w:rsidRPr="00906F11">
        <w:rPr>
          <w:rFonts w:ascii="Times New Roman" w:hAnsi="Times New Roman" w:cs="Times New Roman"/>
          <w:sz w:val="28"/>
          <w:szCs w:val="28"/>
        </w:rPr>
        <w:t xml:space="preserve">Trần Thị Thúy Hường (2020), </w:t>
      </w:r>
      <w:r w:rsidRPr="00906F11">
        <w:rPr>
          <w:rFonts w:ascii="Times New Roman" w:hAnsi="Times New Roman" w:cs="Times New Roman"/>
          <w:i/>
          <w:iCs/>
          <w:sz w:val="28"/>
          <w:szCs w:val="28"/>
        </w:rPr>
        <w:t>Pháp luật về công chứng – Thực tiễn qua công chứng hợp đồng chuyển nhượng quyền sử dụng đất tại tổ chức hành nghề công chứng trên địa bàn tỉnh Bình Dương</w:t>
      </w:r>
      <w:r w:rsidRPr="00906F11">
        <w:rPr>
          <w:rFonts w:ascii="Times New Roman" w:hAnsi="Times New Roman" w:cs="Times New Roman"/>
          <w:sz w:val="28"/>
          <w:szCs w:val="28"/>
        </w:rPr>
        <w:t>, Luận văn thạc sĩ luật học, Trường Đại học Kinh tế Tp. Hồ Chí Minh.</w:t>
      </w:r>
    </w:p>
    <w:p w14:paraId="68A65B08" w14:textId="77777777" w:rsidR="00894515" w:rsidRPr="00906F11" w:rsidRDefault="00894515" w:rsidP="00177DB1">
      <w:pPr>
        <w:numPr>
          <w:ilvl w:val="0"/>
          <w:numId w:val="42"/>
        </w:numPr>
        <w:tabs>
          <w:tab w:val="clear" w:pos="720"/>
          <w:tab w:val="left" w:pos="851"/>
          <w:tab w:val="num" w:pos="993"/>
        </w:tabs>
        <w:spacing w:after="0" w:line="312" w:lineRule="auto"/>
        <w:ind w:left="0" w:firstLine="567"/>
        <w:jc w:val="both"/>
        <w:rPr>
          <w:rFonts w:ascii="Times New Roman" w:hAnsi="Times New Roman" w:cs="Times New Roman"/>
          <w:sz w:val="28"/>
          <w:szCs w:val="28"/>
        </w:rPr>
      </w:pPr>
      <w:r w:rsidRPr="00906F11">
        <w:rPr>
          <w:rFonts w:ascii="Times New Roman" w:hAnsi="Times New Roman" w:cs="Times New Roman"/>
          <w:sz w:val="28"/>
          <w:szCs w:val="28"/>
        </w:rPr>
        <w:t xml:space="preserve">Đặng Hồng Khang (2017), </w:t>
      </w:r>
      <w:r w:rsidRPr="00906F11">
        <w:rPr>
          <w:rFonts w:ascii="Times New Roman" w:hAnsi="Times New Roman" w:cs="Times New Roman"/>
          <w:i/>
          <w:iCs/>
          <w:sz w:val="28"/>
          <w:szCs w:val="28"/>
        </w:rPr>
        <w:t>Hợp đồng ủy quyền trong giao dịch chuyển nhượng nhà chung cư qua thực tiễn thành phố Hà Nội</w:t>
      </w:r>
      <w:r w:rsidRPr="00906F11">
        <w:rPr>
          <w:rFonts w:ascii="Times New Roman" w:hAnsi="Times New Roman" w:cs="Times New Roman"/>
          <w:sz w:val="28"/>
          <w:szCs w:val="28"/>
        </w:rPr>
        <w:t>, Luận văn Thạc sĩ Luật học, Học viện Khoa học xã hội, Hà Nội.</w:t>
      </w:r>
    </w:p>
    <w:p w14:paraId="50FF203E" w14:textId="77777777" w:rsidR="00894515" w:rsidRPr="00906F11" w:rsidRDefault="00894515" w:rsidP="00177DB1">
      <w:pPr>
        <w:numPr>
          <w:ilvl w:val="0"/>
          <w:numId w:val="42"/>
        </w:numPr>
        <w:tabs>
          <w:tab w:val="clear" w:pos="720"/>
          <w:tab w:val="left" w:pos="851"/>
          <w:tab w:val="num" w:pos="993"/>
        </w:tabs>
        <w:spacing w:after="0" w:line="312" w:lineRule="auto"/>
        <w:ind w:left="0" w:firstLine="567"/>
        <w:jc w:val="both"/>
        <w:rPr>
          <w:rFonts w:ascii="Times New Roman" w:hAnsi="Times New Roman" w:cs="Times New Roman"/>
          <w:sz w:val="28"/>
          <w:szCs w:val="28"/>
        </w:rPr>
      </w:pPr>
      <w:r w:rsidRPr="00906F11">
        <w:rPr>
          <w:rFonts w:ascii="Times New Roman" w:hAnsi="Times New Roman" w:cs="Times New Roman"/>
          <w:sz w:val="28"/>
          <w:szCs w:val="28"/>
        </w:rPr>
        <w:lastRenderedPageBreak/>
        <w:t xml:space="preserve">Nguyễn Ngọc Khánh (2007), </w:t>
      </w:r>
      <w:r w:rsidRPr="00906F11">
        <w:rPr>
          <w:rFonts w:ascii="Times New Roman" w:hAnsi="Times New Roman" w:cs="Times New Roman"/>
          <w:i/>
          <w:iCs/>
          <w:sz w:val="28"/>
          <w:szCs w:val="28"/>
        </w:rPr>
        <w:t>Chế định hợp đồng trong Bộ luật Dân sự Việt Nam</w:t>
      </w:r>
      <w:r w:rsidRPr="00906F11">
        <w:rPr>
          <w:rFonts w:ascii="Times New Roman" w:hAnsi="Times New Roman" w:cs="Times New Roman"/>
          <w:sz w:val="28"/>
          <w:szCs w:val="28"/>
        </w:rPr>
        <w:t>, Nxb. Tư pháp, Hà Nội.</w:t>
      </w:r>
    </w:p>
    <w:p w14:paraId="0C9F2A48" w14:textId="77777777" w:rsidR="00894515" w:rsidRPr="00906F11" w:rsidRDefault="00894515" w:rsidP="00177DB1">
      <w:pPr>
        <w:numPr>
          <w:ilvl w:val="0"/>
          <w:numId w:val="42"/>
        </w:numPr>
        <w:tabs>
          <w:tab w:val="clear" w:pos="720"/>
          <w:tab w:val="left" w:pos="851"/>
          <w:tab w:val="num" w:pos="993"/>
        </w:tabs>
        <w:spacing w:after="0" w:line="312" w:lineRule="auto"/>
        <w:ind w:left="0" w:firstLine="567"/>
        <w:jc w:val="both"/>
        <w:rPr>
          <w:rFonts w:ascii="Times New Roman" w:hAnsi="Times New Roman" w:cs="Times New Roman"/>
          <w:sz w:val="28"/>
          <w:szCs w:val="28"/>
        </w:rPr>
      </w:pPr>
      <w:r w:rsidRPr="00906F11">
        <w:rPr>
          <w:rFonts w:ascii="Times New Roman" w:hAnsi="Times New Roman" w:cs="Times New Roman"/>
          <w:sz w:val="28"/>
          <w:szCs w:val="28"/>
        </w:rPr>
        <w:t xml:space="preserve">Hoàng Hải Lâm (2014), </w:t>
      </w:r>
      <w:r w:rsidRPr="00906F11">
        <w:rPr>
          <w:rFonts w:ascii="Times New Roman" w:hAnsi="Times New Roman" w:cs="Times New Roman"/>
          <w:i/>
          <w:iCs/>
          <w:sz w:val="28"/>
          <w:szCs w:val="28"/>
        </w:rPr>
        <w:t>Một số vấn đề pháp lý về hợp đồng ủy quyền định đoạt quyền sử dụng đất, nhà ở, ô tô và thực tiễn áp dụng pháp luật trên địa bàn thành phố Bắc Giang, tỉnh Bắc Giang</w:t>
      </w:r>
      <w:r w:rsidRPr="00906F11">
        <w:rPr>
          <w:rFonts w:ascii="Times New Roman" w:hAnsi="Times New Roman" w:cs="Times New Roman"/>
          <w:sz w:val="28"/>
          <w:szCs w:val="28"/>
        </w:rPr>
        <w:t>, Luận văn thạc sĩ luật học, Trường ĐH Luật Hà Nội.</w:t>
      </w:r>
    </w:p>
    <w:p w14:paraId="5125CA7F" w14:textId="77777777" w:rsidR="00894515" w:rsidRPr="00906F11" w:rsidRDefault="00894515" w:rsidP="00177DB1">
      <w:pPr>
        <w:numPr>
          <w:ilvl w:val="0"/>
          <w:numId w:val="42"/>
        </w:numPr>
        <w:tabs>
          <w:tab w:val="clear" w:pos="720"/>
          <w:tab w:val="left" w:pos="851"/>
          <w:tab w:val="num" w:pos="993"/>
        </w:tabs>
        <w:spacing w:after="0" w:line="312" w:lineRule="auto"/>
        <w:ind w:left="0" w:firstLine="567"/>
        <w:jc w:val="both"/>
        <w:rPr>
          <w:rFonts w:ascii="Times New Roman" w:hAnsi="Times New Roman" w:cs="Times New Roman"/>
          <w:sz w:val="28"/>
          <w:szCs w:val="28"/>
        </w:rPr>
      </w:pPr>
      <w:r w:rsidRPr="00906F11">
        <w:rPr>
          <w:rFonts w:ascii="Times New Roman" w:hAnsi="Times New Roman" w:cs="Times New Roman"/>
          <w:sz w:val="28"/>
          <w:szCs w:val="28"/>
        </w:rPr>
        <w:t xml:space="preserve">Hoàng Thế Liên (Chủ biên) (2018), </w:t>
      </w:r>
      <w:r w:rsidRPr="00906F11">
        <w:rPr>
          <w:rFonts w:ascii="Times New Roman" w:hAnsi="Times New Roman" w:cs="Times New Roman"/>
          <w:i/>
          <w:iCs/>
          <w:sz w:val="28"/>
          <w:szCs w:val="28"/>
        </w:rPr>
        <w:t>Bình luận khoa học Bộ luật Dân sự năm 2015</w:t>
      </w:r>
      <w:r w:rsidRPr="00906F11">
        <w:rPr>
          <w:rFonts w:ascii="Times New Roman" w:hAnsi="Times New Roman" w:cs="Times New Roman"/>
          <w:sz w:val="28"/>
          <w:szCs w:val="28"/>
        </w:rPr>
        <w:t>, Nxb. Chính trị Quốc gia Sự thật, Hà Nội.</w:t>
      </w:r>
    </w:p>
    <w:p w14:paraId="31D648C6" w14:textId="77777777" w:rsidR="00894515" w:rsidRPr="00906F11" w:rsidRDefault="00894515" w:rsidP="00177DB1">
      <w:pPr>
        <w:numPr>
          <w:ilvl w:val="0"/>
          <w:numId w:val="42"/>
        </w:numPr>
        <w:tabs>
          <w:tab w:val="clear" w:pos="720"/>
          <w:tab w:val="left" w:pos="851"/>
          <w:tab w:val="num" w:pos="993"/>
        </w:tabs>
        <w:spacing w:after="0" w:line="312" w:lineRule="auto"/>
        <w:ind w:left="0" w:firstLine="567"/>
        <w:jc w:val="both"/>
        <w:rPr>
          <w:rFonts w:ascii="Times New Roman" w:hAnsi="Times New Roman" w:cs="Times New Roman"/>
          <w:sz w:val="28"/>
          <w:szCs w:val="28"/>
        </w:rPr>
      </w:pPr>
      <w:r w:rsidRPr="00906F11">
        <w:rPr>
          <w:rFonts w:ascii="Times New Roman" w:hAnsi="Times New Roman" w:cs="Times New Roman"/>
          <w:sz w:val="28"/>
          <w:szCs w:val="28"/>
        </w:rPr>
        <w:t xml:space="preserve">Vũ Văn Mẫu (1960), </w:t>
      </w:r>
      <w:r w:rsidRPr="00906F11">
        <w:rPr>
          <w:rFonts w:ascii="Times New Roman" w:hAnsi="Times New Roman" w:cs="Times New Roman"/>
          <w:i/>
          <w:iCs/>
          <w:sz w:val="28"/>
          <w:szCs w:val="28"/>
        </w:rPr>
        <w:t>Dân – luật khái – luận</w:t>
      </w:r>
      <w:r w:rsidRPr="00906F11">
        <w:rPr>
          <w:rFonts w:ascii="Times New Roman" w:hAnsi="Times New Roman" w:cs="Times New Roman"/>
          <w:sz w:val="28"/>
          <w:szCs w:val="28"/>
        </w:rPr>
        <w:t>, In lần thứ hai, Bộ Quốc – gia giáo dục xuất – bản, Sài Gòn.</w:t>
      </w:r>
    </w:p>
    <w:p w14:paraId="04B29738" w14:textId="77777777" w:rsidR="00894515" w:rsidRPr="00906F11" w:rsidRDefault="00894515" w:rsidP="00177DB1">
      <w:pPr>
        <w:numPr>
          <w:ilvl w:val="0"/>
          <w:numId w:val="42"/>
        </w:numPr>
        <w:tabs>
          <w:tab w:val="clear" w:pos="720"/>
          <w:tab w:val="left" w:pos="851"/>
          <w:tab w:val="num" w:pos="993"/>
        </w:tabs>
        <w:spacing w:after="0" w:line="312" w:lineRule="auto"/>
        <w:ind w:left="0" w:firstLine="567"/>
        <w:jc w:val="both"/>
        <w:rPr>
          <w:rFonts w:ascii="Times New Roman" w:hAnsi="Times New Roman" w:cs="Times New Roman"/>
          <w:sz w:val="28"/>
          <w:szCs w:val="28"/>
        </w:rPr>
      </w:pPr>
      <w:r w:rsidRPr="00906F11">
        <w:rPr>
          <w:rFonts w:ascii="Times New Roman" w:hAnsi="Times New Roman" w:cs="Times New Roman"/>
          <w:sz w:val="28"/>
          <w:szCs w:val="28"/>
        </w:rPr>
        <w:t xml:space="preserve">Trần Văn Minh, </w:t>
      </w:r>
      <w:r w:rsidRPr="00906F11">
        <w:rPr>
          <w:rFonts w:ascii="Times New Roman" w:hAnsi="Times New Roman" w:cs="Times New Roman"/>
          <w:i/>
          <w:iCs/>
          <w:sz w:val="28"/>
          <w:szCs w:val="28"/>
        </w:rPr>
        <w:t>Chế độ pháp lý về quyền sử dụng đất ở Việt Nam</w:t>
      </w:r>
      <w:r w:rsidRPr="00906F11">
        <w:rPr>
          <w:rFonts w:ascii="Times New Roman" w:hAnsi="Times New Roman" w:cs="Times New Roman"/>
          <w:sz w:val="28"/>
          <w:szCs w:val="28"/>
        </w:rPr>
        <w:t>, Luận án Tiến sĩ Luật học.</w:t>
      </w:r>
    </w:p>
    <w:p w14:paraId="525FF72A" w14:textId="77777777" w:rsidR="00894515" w:rsidRPr="00906F11" w:rsidRDefault="00894515" w:rsidP="00177DB1">
      <w:pPr>
        <w:numPr>
          <w:ilvl w:val="0"/>
          <w:numId w:val="42"/>
        </w:numPr>
        <w:tabs>
          <w:tab w:val="clear" w:pos="720"/>
          <w:tab w:val="left" w:pos="851"/>
          <w:tab w:val="num" w:pos="993"/>
        </w:tabs>
        <w:spacing w:after="0" w:line="312" w:lineRule="auto"/>
        <w:ind w:left="0" w:firstLine="567"/>
        <w:jc w:val="both"/>
        <w:rPr>
          <w:rFonts w:ascii="Times New Roman" w:hAnsi="Times New Roman" w:cs="Times New Roman"/>
          <w:sz w:val="28"/>
          <w:szCs w:val="28"/>
        </w:rPr>
      </w:pPr>
      <w:r w:rsidRPr="00906F11">
        <w:rPr>
          <w:rFonts w:ascii="Times New Roman" w:hAnsi="Times New Roman" w:cs="Times New Roman"/>
          <w:sz w:val="28"/>
          <w:szCs w:val="28"/>
        </w:rPr>
        <w:t xml:space="preserve">Nguyễn Nhất Nam (2019), </w:t>
      </w:r>
      <w:r w:rsidRPr="00906F11">
        <w:rPr>
          <w:rFonts w:ascii="Times New Roman" w:hAnsi="Times New Roman" w:cs="Times New Roman"/>
          <w:i/>
          <w:iCs/>
          <w:sz w:val="28"/>
          <w:szCs w:val="28"/>
        </w:rPr>
        <w:t>Hợp đồng Ủy quyền – Lý luận và thực tiễn</w:t>
      </w:r>
      <w:r w:rsidRPr="00906F11">
        <w:rPr>
          <w:rFonts w:ascii="Times New Roman" w:hAnsi="Times New Roman" w:cs="Times New Roman"/>
          <w:sz w:val="28"/>
          <w:szCs w:val="28"/>
        </w:rPr>
        <w:t>, Luận văn Thạc sĩ Luật học, Trường Đại học Luật Hà Nội.</w:t>
      </w:r>
    </w:p>
    <w:p w14:paraId="4699EC76" w14:textId="77777777" w:rsidR="00894515" w:rsidRPr="00906F11" w:rsidRDefault="00894515" w:rsidP="00177DB1">
      <w:pPr>
        <w:numPr>
          <w:ilvl w:val="0"/>
          <w:numId w:val="42"/>
        </w:numPr>
        <w:tabs>
          <w:tab w:val="clear" w:pos="720"/>
          <w:tab w:val="left" w:pos="851"/>
          <w:tab w:val="num" w:pos="993"/>
        </w:tabs>
        <w:spacing w:after="0" w:line="312" w:lineRule="auto"/>
        <w:ind w:left="0" w:firstLine="567"/>
        <w:jc w:val="both"/>
        <w:rPr>
          <w:rFonts w:ascii="Times New Roman" w:hAnsi="Times New Roman" w:cs="Times New Roman"/>
          <w:sz w:val="28"/>
          <w:szCs w:val="28"/>
        </w:rPr>
      </w:pPr>
      <w:r w:rsidRPr="00906F11">
        <w:rPr>
          <w:rFonts w:ascii="Times New Roman" w:hAnsi="Times New Roman" w:cs="Times New Roman"/>
          <w:sz w:val="28"/>
          <w:szCs w:val="28"/>
        </w:rPr>
        <w:t xml:space="preserve">Nguyễn Thị Nhiên (2016), </w:t>
      </w:r>
      <w:r w:rsidRPr="00906F11">
        <w:rPr>
          <w:rFonts w:ascii="Times New Roman" w:hAnsi="Times New Roman" w:cs="Times New Roman"/>
          <w:i/>
          <w:iCs/>
          <w:sz w:val="28"/>
          <w:szCs w:val="28"/>
        </w:rPr>
        <w:t>Hợp đồng ủy quyền theo pháp luật Việt Nam</w:t>
      </w:r>
      <w:r w:rsidRPr="00906F11">
        <w:rPr>
          <w:rFonts w:ascii="Times New Roman" w:hAnsi="Times New Roman" w:cs="Times New Roman"/>
          <w:sz w:val="28"/>
          <w:szCs w:val="28"/>
        </w:rPr>
        <w:t>, Luận văn thạc sĩ Khoa Luật Đại học Quốc gia HN.</w:t>
      </w:r>
    </w:p>
    <w:p w14:paraId="1A113B6B" w14:textId="77777777" w:rsidR="00894515" w:rsidRPr="00906F11" w:rsidRDefault="00894515" w:rsidP="00177DB1">
      <w:pPr>
        <w:numPr>
          <w:ilvl w:val="0"/>
          <w:numId w:val="42"/>
        </w:numPr>
        <w:tabs>
          <w:tab w:val="clear" w:pos="720"/>
          <w:tab w:val="left" w:pos="851"/>
          <w:tab w:val="num" w:pos="993"/>
        </w:tabs>
        <w:spacing w:after="0" w:line="312" w:lineRule="auto"/>
        <w:ind w:left="0" w:firstLine="567"/>
        <w:jc w:val="both"/>
        <w:rPr>
          <w:rFonts w:ascii="Times New Roman" w:hAnsi="Times New Roman" w:cs="Times New Roman"/>
          <w:sz w:val="28"/>
          <w:szCs w:val="28"/>
        </w:rPr>
      </w:pPr>
      <w:r w:rsidRPr="00906F11">
        <w:rPr>
          <w:rFonts w:ascii="Times New Roman" w:hAnsi="Times New Roman" w:cs="Times New Roman"/>
          <w:sz w:val="28"/>
          <w:szCs w:val="28"/>
        </w:rPr>
        <w:t xml:space="preserve">Phan Văn Thiết (1961), </w:t>
      </w:r>
      <w:r w:rsidRPr="00906F11">
        <w:rPr>
          <w:rFonts w:ascii="Times New Roman" w:hAnsi="Times New Roman" w:cs="Times New Roman"/>
          <w:i/>
          <w:iCs/>
          <w:sz w:val="28"/>
          <w:szCs w:val="28"/>
        </w:rPr>
        <w:t>Dân Luật Tu Tri</w:t>
      </w:r>
      <w:r w:rsidRPr="00906F11">
        <w:rPr>
          <w:rFonts w:ascii="Times New Roman" w:hAnsi="Times New Roman" w:cs="Times New Roman"/>
          <w:sz w:val="28"/>
          <w:szCs w:val="28"/>
        </w:rPr>
        <w:t>, Nhà sách Khai trí, Sài Gòn.</w:t>
      </w:r>
    </w:p>
    <w:p w14:paraId="6F0CD58B" w14:textId="77777777" w:rsidR="00894515" w:rsidRPr="00906F11" w:rsidRDefault="00894515" w:rsidP="00177DB1">
      <w:pPr>
        <w:numPr>
          <w:ilvl w:val="0"/>
          <w:numId w:val="42"/>
        </w:numPr>
        <w:tabs>
          <w:tab w:val="clear" w:pos="720"/>
          <w:tab w:val="left" w:pos="851"/>
          <w:tab w:val="num" w:pos="993"/>
        </w:tabs>
        <w:spacing w:after="0" w:line="312" w:lineRule="auto"/>
        <w:ind w:left="0" w:firstLine="567"/>
        <w:jc w:val="both"/>
        <w:rPr>
          <w:rFonts w:ascii="Times New Roman" w:hAnsi="Times New Roman" w:cs="Times New Roman"/>
          <w:sz w:val="28"/>
          <w:szCs w:val="28"/>
        </w:rPr>
      </w:pPr>
      <w:r w:rsidRPr="00906F11">
        <w:rPr>
          <w:rFonts w:ascii="Times New Roman" w:hAnsi="Times New Roman" w:cs="Times New Roman"/>
          <w:sz w:val="28"/>
          <w:szCs w:val="28"/>
        </w:rPr>
        <w:t xml:space="preserve">Tòa án nhân dân tối cao (2017), </w:t>
      </w:r>
      <w:r w:rsidRPr="00906F11">
        <w:rPr>
          <w:rFonts w:ascii="Times New Roman" w:hAnsi="Times New Roman" w:cs="Times New Roman"/>
          <w:i/>
          <w:iCs/>
          <w:sz w:val="28"/>
          <w:szCs w:val="28"/>
        </w:rPr>
        <w:t>Một số vấn đề về giải quyết các vụ án dân sự (Sách tham khảo nghiệp vụ xét xử)</w:t>
      </w:r>
      <w:r w:rsidRPr="00906F11">
        <w:rPr>
          <w:rFonts w:ascii="Times New Roman" w:hAnsi="Times New Roman" w:cs="Times New Roman"/>
          <w:sz w:val="28"/>
          <w:szCs w:val="28"/>
        </w:rPr>
        <w:t>, Nxb. Công an nhân dân, Hà Nội.</w:t>
      </w:r>
    </w:p>
    <w:p w14:paraId="0E49E7B7" w14:textId="77777777" w:rsidR="00894515" w:rsidRPr="00906F11" w:rsidRDefault="00894515" w:rsidP="00177DB1">
      <w:pPr>
        <w:numPr>
          <w:ilvl w:val="0"/>
          <w:numId w:val="42"/>
        </w:numPr>
        <w:tabs>
          <w:tab w:val="clear" w:pos="720"/>
          <w:tab w:val="left" w:pos="851"/>
          <w:tab w:val="num" w:pos="993"/>
        </w:tabs>
        <w:spacing w:after="0" w:line="312" w:lineRule="auto"/>
        <w:ind w:left="0" w:firstLine="567"/>
        <w:jc w:val="both"/>
        <w:rPr>
          <w:rFonts w:ascii="Times New Roman" w:hAnsi="Times New Roman" w:cs="Times New Roman"/>
          <w:sz w:val="28"/>
          <w:szCs w:val="28"/>
        </w:rPr>
      </w:pPr>
      <w:r w:rsidRPr="00906F11">
        <w:rPr>
          <w:rFonts w:ascii="Times New Roman" w:hAnsi="Times New Roman" w:cs="Times New Roman"/>
          <w:sz w:val="28"/>
          <w:szCs w:val="28"/>
        </w:rPr>
        <w:t xml:space="preserve">Nguyễn Minh Tuấn (Chủ biên) (2016), </w:t>
      </w:r>
      <w:r w:rsidRPr="00906F11">
        <w:rPr>
          <w:rFonts w:ascii="Times New Roman" w:hAnsi="Times New Roman" w:cs="Times New Roman"/>
          <w:i/>
          <w:iCs/>
          <w:sz w:val="28"/>
          <w:szCs w:val="28"/>
        </w:rPr>
        <w:t>Bình luận khoa học Bộ luật Dân sự của nước Cộng hòa xã hội chủ nghĩa Việt Nam năm 2015</w:t>
      </w:r>
      <w:r w:rsidRPr="00906F11">
        <w:rPr>
          <w:rFonts w:ascii="Times New Roman" w:hAnsi="Times New Roman" w:cs="Times New Roman"/>
          <w:sz w:val="28"/>
          <w:szCs w:val="28"/>
        </w:rPr>
        <w:t>, Nxb. Tư pháp, Hà Nội.</w:t>
      </w:r>
    </w:p>
    <w:p w14:paraId="444B142C" w14:textId="77777777" w:rsidR="00894515" w:rsidRPr="00906F11" w:rsidRDefault="00894515" w:rsidP="00177DB1">
      <w:pPr>
        <w:numPr>
          <w:ilvl w:val="0"/>
          <w:numId w:val="42"/>
        </w:numPr>
        <w:tabs>
          <w:tab w:val="clear" w:pos="720"/>
          <w:tab w:val="left" w:pos="851"/>
          <w:tab w:val="num" w:pos="993"/>
        </w:tabs>
        <w:spacing w:after="0" w:line="312" w:lineRule="auto"/>
        <w:ind w:left="0" w:firstLine="567"/>
        <w:jc w:val="both"/>
        <w:rPr>
          <w:rFonts w:ascii="Times New Roman" w:hAnsi="Times New Roman" w:cs="Times New Roman"/>
          <w:sz w:val="28"/>
          <w:szCs w:val="28"/>
        </w:rPr>
      </w:pPr>
      <w:r w:rsidRPr="00906F11">
        <w:rPr>
          <w:rFonts w:ascii="Times New Roman" w:hAnsi="Times New Roman" w:cs="Times New Roman"/>
          <w:sz w:val="28"/>
          <w:szCs w:val="28"/>
        </w:rPr>
        <w:t xml:space="preserve">Viện ngôn ngữ học (2003), </w:t>
      </w:r>
      <w:r w:rsidRPr="00906F11">
        <w:rPr>
          <w:rFonts w:ascii="Times New Roman" w:hAnsi="Times New Roman" w:cs="Times New Roman"/>
          <w:i/>
          <w:iCs/>
          <w:sz w:val="28"/>
          <w:szCs w:val="28"/>
        </w:rPr>
        <w:t>Từ điển Tiếng Việt</w:t>
      </w:r>
      <w:r w:rsidRPr="00906F11">
        <w:rPr>
          <w:rFonts w:ascii="Times New Roman" w:hAnsi="Times New Roman" w:cs="Times New Roman"/>
          <w:sz w:val="28"/>
          <w:szCs w:val="28"/>
        </w:rPr>
        <w:t>, Nxb. Đà Nẵng.</w:t>
      </w:r>
    </w:p>
    <w:p w14:paraId="0F51BAC6" w14:textId="77777777" w:rsidR="00894515" w:rsidRPr="00906F11" w:rsidRDefault="00894515" w:rsidP="00177DB1">
      <w:pPr>
        <w:numPr>
          <w:ilvl w:val="0"/>
          <w:numId w:val="42"/>
        </w:numPr>
        <w:tabs>
          <w:tab w:val="clear" w:pos="720"/>
          <w:tab w:val="left" w:pos="851"/>
          <w:tab w:val="num" w:pos="993"/>
        </w:tabs>
        <w:spacing w:after="0" w:line="312" w:lineRule="auto"/>
        <w:ind w:left="0" w:firstLine="567"/>
        <w:jc w:val="both"/>
        <w:rPr>
          <w:rFonts w:ascii="Times New Roman" w:hAnsi="Times New Roman" w:cs="Times New Roman"/>
          <w:sz w:val="28"/>
          <w:szCs w:val="28"/>
        </w:rPr>
      </w:pPr>
      <w:r w:rsidRPr="00906F11">
        <w:rPr>
          <w:rFonts w:ascii="Times New Roman" w:hAnsi="Times New Roman" w:cs="Times New Roman"/>
          <w:i/>
          <w:iCs/>
          <w:sz w:val="28"/>
          <w:szCs w:val="28"/>
        </w:rPr>
        <w:t>Từ điển Luật học</w:t>
      </w:r>
      <w:r w:rsidRPr="00906F11">
        <w:rPr>
          <w:rFonts w:ascii="Times New Roman" w:hAnsi="Times New Roman" w:cs="Times New Roman"/>
          <w:sz w:val="28"/>
          <w:szCs w:val="28"/>
        </w:rPr>
        <w:t>, Nxb. Từ điển Bách khoa.</w:t>
      </w:r>
    </w:p>
    <w:p w14:paraId="13684E1B" w14:textId="77777777" w:rsidR="00894515" w:rsidRPr="00906F11" w:rsidRDefault="00894515" w:rsidP="00177DB1">
      <w:pPr>
        <w:numPr>
          <w:ilvl w:val="0"/>
          <w:numId w:val="42"/>
        </w:numPr>
        <w:tabs>
          <w:tab w:val="clear" w:pos="720"/>
          <w:tab w:val="left" w:pos="851"/>
          <w:tab w:val="num" w:pos="993"/>
        </w:tabs>
        <w:spacing w:after="0" w:line="312" w:lineRule="auto"/>
        <w:ind w:left="0" w:firstLine="567"/>
        <w:jc w:val="both"/>
        <w:rPr>
          <w:rFonts w:ascii="Times New Roman" w:hAnsi="Times New Roman" w:cs="Times New Roman"/>
          <w:sz w:val="28"/>
          <w:szCs w:val="28"/>
        </w:rPr>
      </w:pPr>
      <w:r w:rsidRPr="00906F11">
        <w:rPr>
          <w:rFonts w:ascii="Times New Roman" w:hAnsi="Times New Roman" w:cs="Times New Roman"/>
          <w:sz w:val="28"/>
          <w:szCs w:val="28"/>
        </w:rPr>
        <w:t xml:space="preserve">Tuấn Đạo Thanh (2011), "Vai trò của Hợp đồng ủy quyền đối với giao dịch có liên quan tới bất động sản", </w:t>
      </w:r>
      <w:r w:rsidRPr="00906F11">
        <w:rPr>
          <w:rFonts w:ascii="Times New Roman" w:hAnsi="Times New Roman" w:cs="Times New Roman"/>
          <w:i/>
          <w:iCs/>
          <w:sz w:val="28"/>
          <w:szCs w:val="28"/>
        </w:rPr>
        <w:t>Tạp chí nghề luật</w:t>
      </w:r>
      <w:r w:rsidRPr="00906F11">
        <w:rPr>
          <w:rFonts w:ascii="Times New Roman" w:hAnsi="Times New Roman" w:cs="Times New Roman"/>
          <w:sz w:val="28"/>
          <w:szCs w:val="28"/>
        </w:rPr>
        <w:t xml:space="preserve"> (03).</w:t>
      </w:r>
    </w:p>
    <w:p w14:paraId="604F7D2B" w14:textId="77777777" w:rsidR="00894515" w:rsidRPr="00906F11" w:rsidRDefault="00894515" w:rsidP="00177DB1">
      <w:pPr>
        <w:numPr>
          <w:ilvl w:val="0"/>
          <w:numId w:val="42"/>
        </w:numPr>
        <w:tabs>
          <w:tab w:val="clear" w:pos="720"/>
          <w:tab w:val="left" w:pos="851"/>
          <w:tab w:val="num" w:pos="993"/>
        </w:tabs>
        <w:spacing w:after="0" w:line="312" w:lineRule="auto"/>
        <w:ind w:left="0" w:firstLine="567"/>
        <w:jc w:val="both"/>
        <w:rPr>
          <w:rFonts w:ascii="Times New Roman" w:hAnsi="Times New Roman" w:cs="Times New Roman"/>
          <w:sz w:val="28"/>
          <w:szCs w:val="28"/>
        </w:rPr>
      </w:pPr>
      <w:r w:rsidRPr="00906F11">
        <w:rPr>
          <w:rFonts w:ascii="Times New Roman" w:hAnsi="Times New Roman" w:cs="Times New Roman"/>
          <w:sz w:val="28"/>
          <w:szCs w:val="28"/>
        </w:rPr>
        <w:t xml:space="preserve">Nguyễn Văn Dũng (2013), "Hợp đồng giả cách là vay nợ nhưng ký tên vào Hợp đồng mua bán bán nhà", </w:t>
      </w:r>
      <w:r w:rsidRPr="00906F11">
        <w:rPr>
          <w:rFonts w:ascii="Times New Roman" w:hAnsi="Times New Roman" w:cs="Times New Roman"/>
          <w:i/>
          <w:iCs/>
          <w:sz w:val="28"/>
          <w:szCs w:val="28"/>
        </w:rPr>
        <w:t>Báo Quận 8</w:t>
      </w:r>
      <w:r w:rsidRPr="00906F11">
        <w:rPr>
          <w:rFonts w:ascii="Times New Roman" w:hAnsi="Times New Roman" w:cs="Times New Roman"/>
          <w:sz w:val="28"/>
          <w:szCs w:val="28"/>
        </w:rPr>
        <w:t>, TP. Hồ Chí Minh.</w:t>
      </w:r>
    </w:p>
    <w:p w14:paraId="614AC9A3" w14:textId="77777777" w:rsidR="00894515" w:rsidRPr="00906F11" w:rsidRDefault="00894515" w:rsidP="00177DB1">
      <w:pPr>
        <w:numPr>
          <w:ilvl w:val="0"/>
          <w:numId w:val="42"/>
        </w:numPr>
        <w:tabs>
          <w:tab w:val="clear" w:pos="720"/>
          <w:tab w:val="left" w:pos="851"/>
          <w:tab w:val="num" w:pos="993"/>
        </w:tabs>
        <w:spacing w:after="0" w:line="312" w:lineRule="auto"/>
        <w:ind w:left="0" w:firstLine="567"/>
        <w:jc w:val="both"/>
        <w:rPr>
          <w:rFonts w:ascii="Times New Roman" w:hAnsi="Times New Roman" w:cs="Times New Roman"/>
          <w:sz w:val="28"/>
          <w:szCs w:val="28"/>
        </w:rPr>
      </w:pPr>
      <w:r w:rsidRPr="00906F11">
        <w:rPr>
          <w:rFonts w:ascii="Times New Roman" w:hAnsi="Times New Roman" w:cs="Times New Roman"/>
          <w:sz w:val="28"/>
          <w:szCs w:val="28"/>
        </w:rPr>
        <w:t xml:space="preserve">Trần Linh Huân (2019), “Một số vấn đề pháp lý về hợp đồng ủy quyền xác lập thực hiện giao dịch bất động sản”, </w:t>
      </w:r>
      <w:r w:rsidRPr="00906F11">
        <w:rPr>
          <w:rFonts w:ascii="Times New Roman" w:hAnsi="Times New Roman" w:cs="Times New Roman"/>
          <w:i/>
          <w:iCs/>
          <w:sz w:val="28"/>
          <w:szCs w:val="28"/>
        </w:rPr>
        <w:t>Tạp chí Nhà nước và Pháp luật</w:t>
      </w:r>
      <w:r w:rsidRPr="00906F11">
        <w:rPr>
          <w:rFonts w:ascii="Times New Roman" w:hAnsi="Times New Roman" w:cs="Times New Roman"/>
          <w:sz w:val="28"/>
          <w:szCs w:val="28"/>
        </w:rPr>
        <w:t>.</w:t>
      </w:r>
    </w:p>
    <w:p w14:paraId="14F51C15" w14:textId="77777777" w:rsidR="00894515" w:rsidRPr="00906F11" w:rsidRDefault="00894515" w:rsidP="00177DB1">
      <w:pPr>
        <w:numPr>
          <w:ilvl w:val="0"/>
          <w:numId w:val="42"/>
        </w:numPr>
        <w:tabs>
          <w:tab w:val="clear" w:pos="720"/>
          <w:tab w:val="left" w:pos="851"/>
          <w:tab w:val="num" w:pos="993"/>
        </w:tabs>
        <w:spacing w:after="0" w:line="312" w:lineRule="auto"/>
        <w:ind w:left="0" w:firstLine="567"/>
        <w:jc w:val="both"/>
        <w:rPr>
          <w:rFonts w:ascii="Times New Roman" w:hAnsi="Times New Roman" w:cs="Times New Roman"/>
          <w:sz w:val="28"/>
          <w:szCs w:val="28"/>
        </w:rPr>
      </w:pPr>
      <w:r w:rsidRPr="00906F11">
        <w:rPr>
          <w:rFonts w:ascii="Times New Roman" w:hAnsi="Times New Roman" w:cs="Times New Roman"/>
          <w:sz w:val="28"/>
          <w:szCs w:val="28"/>
        </w:rPr>
        <w:t xml:space="preserve">Lê Minh Hùng (2020), "Bàn về giao dịch giả tạo nhằm che giấu giao dịch chuyển nhượng quyền sử dụng đất", </w:t>
      </w:r>
      <w:r w:rsidRPr="00906F11">
        <w:rPr>
          <w:rFonts w:ascii="Times New Roman" w:hAnsi="Times New Roman" w:cs="Times New Roman"/>
          <w:i/>
          <w:iCs/>
          <w:sz w:val="28"/>
          <w:szCs w:val="28"/>
        </w:rPr>
        <w:t>Tạp chí Dân chủ và Pháp luật</w:t>
      </w:r>
      <w:r w:rsidRPr="00906F11">
        <w:rPr>
          <w:rFonts w:ascii="Times New Roman" w:hAnsi="Times New Roman" w:cs="Times New Roman"/>
          <w:sz w:val="28"/>
          <w:szCs w:val="28"/>
        </w:rPr>
        <w:t>.</w:t>
      </w:r>
    </w:p>
    <w:p w14:paraId="1A4319CA" w14:textId="77777777" w:rsidR="00894515" w:rsidRPr="00906F11" w:rsidRDefault="00894515" w:rsidP="00177DB1">
      <w:pPr>
        <w:numPr>
          <w:ilvl w:val="0"/>
          <w:numId w:val="42"/>
        </w:numPr>
        <w:tabs>
          <w:tab w:val="clear" w:pos="720"/>
          <w:tab w:val="left" w:pos="851"/>
          <w:tab w:val="num" w:pos="993"/>
        </w:tabs>
        <w:spacing w:after="0" w:line="312" w:lineRule="auto"/>
        <w:ind w:left="0" w:firstLine="567"/>
        <w:jc w:val="both"/>
        <w:rPr>
          <w:rFonts w:ascii="Times New Roman" w:hAnsi="Times New Roman" w:cs="Times New Roman"/>
          <w:sz w:val="28"/>
          <w:szCs w:val="28"/>
        </w:rPr>
      </w:pPr>
      <w:r w:rsidRPr="00906F11">
        <w:rPr>
          <w:rFonts w:ascii="Times New Roman" w:hAnsi="Times New Roman" w:cs="Times New Roman"/>
          <w:sz w:val="28"/>
          <w:szCs w:val="28"/>
        </w:rPr>
        <w:lastRenderedPageBreak/>
        <w:t xml:space="preserve">Hoàng Giang Linh (2010), "Ủy quyền và thuế ủy quyền chuyển nhượng bất động sản từ góc độ hoạt động công chứng", </w:t>
      </w:r>
      <w:r w:rsidRPr="00906F11">
        <w:rPr>
          <w:rFonts w:ascii="Times New Roman" w:hAnsi="Times New Roman" w:cs="Times New Roman"/>
          <w:i/>
          <w:iCs/>
          <w:sz w:val="28"/>
          <w:szCs w:val="28"/>
        </w:rPr>
        <w:t>Tạp chí Nghề Luật</w:t>
      </w:r>
      <w:r w:rsidRPr="00906F11">
        <w:rPr>
          <w:rFonts w:ascii="Times New Roman" w:hAnsi="Times New Roman" w:cs="Times New Roman"/>
          <w:sz w:val="28"/>
          <w:szCs w:val="28"/>
        </w:rPr>
        <w:t xml:space="preserve"> (01).</w:t>
      </w:r>
    </w:p>
    <w:p w14:paraId="1B410ACA" w14:textId="77777777" w:rsidR="00894515" w:rsidRPr="00906F11" w:rsidRDefault="00894515" w:rsidP="00177DB1">
      <w:pPr>
        <w:numPr>
          <w:ilvl w:val="0"/>
          <w:numId w:val="42"/>
        </w:numPr>
        <w:tabs>
          <w:tab w:val="clear" w:pos="720"/>
          <w:tab w:val="left" w:pos="851"/>
          <w:tab w:val="num" w:pos="993"/>
        </w:tabs>
        <w:spacing w:after="0" w:line="312" w:lineRule="auto"/>
        <w:ind w:left="0" w:firstLine="567"/>
        <w:jc w:val="both"/>
        <w:rPr>
          <w:rFonts w:ascii="Times New Roman" w:hAnsi="Times New Roman" w:cs="Times New Roman"/>
          <w:sz w:val="28"/>
          <w:szCs w:val="28"/>
        </w:rPr>
      </w:pPr>
      <w:r w:rsidRPr="00906F11">
        <w:rPr>
          <w:rFonts w:ascii="Times New Roman" w:hAnsi="Times New Roman" w:cs="Times New Roman"/>
          <w:sz w:val="28"/>
          <w:szCs w:val="28"/>
        </w:rPr>
        <w:t xml:space="preserve">Phan Vũ Linh (2015), "Bàn về chế định hợp đồng ủy quyền của Bộ luật Dân sự", </w:t>
      </w:r>
      <w:r w:rsidRPr="00906F11">
        <w:rPr>
          <w:rFonts w:ascii="Times New Roman" w:hAnsi="Times New Roman" w:cs="Times New Roman"/>
          <w:i/>
          <w:iCs/>
          <w:sz w:val="28"/>
          <w:szCs w:val="28"/>
        </w:rPr>
        <w:t>Tạp chí Nghề Luật</w:t>
      </w:r>
      <w:r w:rsidRPr="00906F11">
        <w:rPr>
          <w:rFonts w:ascii="Times New Roman" w:hAnsi="Times New Roman" w:cs="Times New Roman"/>
          <w:sz w:val="28"/>
          <w:szCs w:val="28"/>
        </w:rPr>
        <w:t>, Số 6/2015.</w:t>
      </w:r>
    </w:p>
    <w:p w14:paraId="2947A7E6" w14:textId="77777777" w:rsidR="00894515" w:rsidRPr="00906F11" w:rsidRDefault="00894515" w:rsidP="00177DB1">
      <w:pPr>
        <w:numPr>
          <w:ilvl w:val="0"/>
          <w:numId w:val="42"/>
        </w:numPr>
        <w:tabs>
          <w:tab w:val="clear" w:pos="720"/>
          <w:tab w:val="left" w:pos="851"/>
          <w:tab w:val="num" w:pos="993"/>
        </w:tabs>
        <w:spacing w:after="0" w:line="312" w:lineRule="auto"/>
        <w:ind w:left="0" w:firstLine="567"/>
        <w:jc w:val="both"/>
        <w:rPr>
          <w:rFonts w:ascii="Times New Roman" w:hAnsi="Times New Roman" w:cs="Times New Roman"/>
          <w:sz w:val="28"/>
          <w:szCs w:val="28"/>
        </w:rPr>
      </w:pPr>
      <w:r w:rsidRPr="00906F11">
        <w:rPr>
          <w:rFonts w:ascii="Times New Roman" w:hAnsi="Times New Roman" w:cs="Times New Roman"/>
          <w:sz w:val="28"/>
          <w:szCs w:val="28"/>
        </w:rPr>
        <w:t xml:space="preserve">Đỗ Mến (2016), "Hợp đồng ủy quyền và rủi ro với ngân hàng, chủ sở hữu", </w:t>
      </w:r>
      <w:r w:rsidRPr="00906F11">
        <w:rPr>
          <w:rFonts w:ascii="Times New Roman" w:hAnsi="Times New Roman" w:cs="Times New Roman"/>
          <w:i/>
          <w:iCs/>
          <w:sz w:val="28"/>
          <w:szCs w:val="28"/>
        </w:rPr>
        <w:t>Báo Đầu tư Chứng khoán</w:t>
      </w:r>
      <w:r w:rsidRPr="00906F11">
        <w:rPr>
          <w:rFonts w:ascii="Times New Roman" w:hAnsi="Times New Roman" w:cs="Times New Roman"/>
          <w:sz w:val="28"/>
          <w:szCs w:val="28"/>
        </w:rPr>
        <w:t>.</w:t>
      </w:r>
    </w:p>
    <w:p w14:paraId="66618895" w14:textId="77777777" w:rsidR="00894515" w:rsidRPr="00906F11" w:rsidRDefault="00894515" w:rsidP="00177DB1">
      <w:pPr>
        <w:numPr>
          <w:ilvl w:val="0"/>
          <w:numId w:val="42"/>
        </w:numPr>
        <w:tabs>
          <w:tab w:val="clear" w:pos="720"/>
          <w:tab w:val="left" w:pos="851"/>
          <w:tab w:val="num" w:pos="993"/>
        </w:tabs>
        <w:spacing w:after="0" w:line="312" w:lineRule="auto"/>
        <w:ind w:left="0" w:firstLine="567"/>
        <w:jc w:val="both"/>
        <w:rPr>
          <w:rFonts w:ascii="Times New Roman" w:hAnsi="Times New Roman" w:cs="Times New Roman"/>
          <w:sz w:val="28"/>
          <w:szCs w:val="28"/>
        </w:rPr>
      </w:pPr>
      <w:r w:rsidRPr="00906F11">
        <w:rPr>
          <w:rFonts w:ascii="Times New Roman" w:hAnsi="Times New Roman" w:cs="Times New Roman"/>
          <w:sz w:val="28"/>
          <w:szCs w:val="28"/>
        </w:rPr>
        <w:t xml:space="preserve">Lê Thu Thủy (2021), "Rủi ro pháp lý từ hợp đồng ủy quyền định đoạt bất động sản và giải pháp phòng ngừa", </w:t>
      </w:r>
      <w:r w:rsidRPr="00906F11">
        <w:rPr>
          <w:rFonts w:ascii="Times New Roman" w:hAnsi="Times New Roman" w:cs="Times New Roman"/>
          <w:i/>
          <w:iCs/>
          <w:sz w:val="28"/>
          <w:szCs w:val="28"/>
        </w:rPr>
        <w:t>Tạp chí Khoa học pháp lý</w:t>
      </w:r>
      <w:r w:rsidRPr="00906F11">
        <w:rPr>
          <w:rFonts w:ascii="Times New Roman" w:hAnsi="Times New Roman" w:cs="Times New Roman"/>
          <w:sz w:val="28"/>
          <w:szCs w:val="28"/>
        </w:rPr>
        <w:t>.</w:t>
      </w:r>
    </w:p>
    <w:p w14:paraId="0DEAA284" w14:textId="0EDA0360" w:rsidR="00894515" w:rsidRPr="00906F11" w:rsidRDefault="003303C7" w:rsidP="00177DB1">
      <w:pPr>
        <w:tabs>
          <w:tab w:val="left" w:pos="851"/>
          <w:tab w:val="num" w:pos="993"/>
        </w:tabs>
        <w:spacing w:after="0" w:line="312" w:lineRule="auto"/>
        <w:ind w:firstLine="567"/>
        <w:jc w:val="both"/>
        <w:rPr>
          <w:rFonts w:ascii="Times New Roman" w:hAnsi="Times New Roman" w:cs="Times New Roman"/>
          <w:b/>
          <w:bCs/>
          <w:sz w:val="28"/>
          <w:szCs w:val="28"/>
        </w:rPr>
      </w:pPr>
      <w:r w:rsidRPr="00906F11">
        <w:rPr>
          <w:rFonts w:ascii="Times New Roman" w:hAnsi="Times New Roman" w:cs="Times New Roman"/>
          <w:b/>
          <w:bCs/>
          <w:sz w:val="28"/>
          <w:szCs w:val="28"/>
        </w:rPr>
        <w:t xml:space="preserve">C. </w:t>
      </w:r>
      <w:r w:rsidR="00894515" w:rsidRPr="00906F11">
        <w:rPr>
          <w:rFonts w:ascii="Times New Roman" w:hAnsi="Times New Roman" w:cs="Times New Roman"/>
          <w:b/>
          <w:bCs/>
          <w:sz w:val="28"/>
          <w:szCs w:val="28"/>
        </w:rPr>
        <w:t>TÀI LIỆU THAM KHẢO NƯỚC NGOÀI VÀ TÀI LIỆU ĐIỆN TỬ</w:t>
      </w:r>
    </w:p>
    <w:p w14:paraId="7D695C65" w14:textId="77777777" w:rsidR="00894515" w:rsidRPr="00906F11" w:rsidRDefault="00894515" w:rsidP="00177DB1">
      <w:pPr>
        <w:numPr>
          <w:ilvl w:val="0"/>
          <w:numId w:val="42"/>
        </w:numPr>
        <w:tabs>
          <w:tab w:val="clear" w:pos="720"/>
          <w:tab w:val="left" w:pos="851"/>
          <w:tab w:val="num" w:pos="993"/>
        </w:tabs>
        <w:spacing w:after="0" w:line="312" w:lineRule="auto"/>
        <w:ind w:left="0" w:firstLine="567"/>
        <w:jc w:val="both"/>
        <w:rPr>
          <w:rFonts w:ascii="Times New Roman" w:hAnsi="Times New Roman" w:cs="Times New Roman"/>
          <w:sz w:val="28"/>
          <w:szCs w:val="28"/>
        </w:rPr>
      </w:pPr>
      <w:r w:rsidRPr="00906F11">
        <w:rPr>
          <w:rFonts w:ascii="Times New Roman" w:hAnsi="Times New Roman" w:cs="Times New Roman"/>
          <w:i/>
          <w:iCs/>
          <w:sz w:val="28"/>
          <w:szCs w:val="28"/>
        </w:rPr>
        <w:t>Bộ luật Dân sự và Thương mại Thái Lan</w:t>
      </w:r>
      <w:r w:rsidRPr="00906F11">
        <w:rPr>
          <w:rFonts w:ascii="Times New Roman" w:hAnsi="Times New Roman" w:cs="Times New Roman"/>
          <w:sz w:val="28"/>
          <w:szCs w:val="28"/>
        </w:rPr>
        <w:t xml:space="preserve"> (1995), (Bản dịch), Nxb. Chính trị Quốc gia, Hà Nội.</w:t>
      </w:r>
    </w:p>
    <w:p w14:paraId="4E0A829B" w14:textId="77777777" w:rsidR="00894515" w:rsidRPr="00906F11" w:rsidRDefault="00894515" w:rsidP="00177DB1">
      <w:pPr>
        <w:numPr>
          <w:ilvl w:val="0"/>
          <w:numId w:val="42"/>
        </w:numPr>
        <w:tabs>
          <w:tab w:val="clear" w:pos="720"/>
          <w:tab w:val="left" w:pos="851"/>
          <w:tab w:val="num" w:pos="993"/>
        </w:tabs>
        <w:spacing w:after="0" w:line="312" w:lineRule="auto"/>
        <w:ind w:left="0" w:firstLine="567"/>
        <w:jc w:val="both"/>
        <w:rPr>
          <w:rFonts w:ascii="Times New Roman" w:hAnsi="Times New Roman" w:cs="Times New Roman"/>
          <w:sz w:val="28"/>
          <w:szCs w:val="28"/>
        </w:rPr>
      </w:pPr>
      <w:r w:rsidRPr="00906F11">
        <w:rPr>
          <w:rFonts w:ascii="Times New Roman" w:hAnsi="Times New Roman" w:cs="Times New Roman"/>
          <w:i/>
          <w:iCs/>
          <w:sz w:val="28"/>
          <w:szCs w:val="28"/>
        </w:rPr>
        <w:t>Bộ luật Dân sự Đức</w:t>
      </w:r>
      <w:r w:rsidRPr="00906F11">
        <w:rPr>
          <w:rFonts w:ascii="Times New Roman" w:hAnsi="Times New Roman" w:cs="Times New Roman"/>
          <w:sz w:val="28"/>
          <w:szCs w:val="28"/>
        </w:rPr>
        <w:t xml:space="preserve"> (Bản dịch).</w:t>
      </w:r>
    </w:p>
    <w:p w14:paraId="04414E27" w14:textId="77777777" w:rsidR="00894515" w:rsidRPr="00906F11" w:rsidRDefault="00894515" w:rsidP="00177DB1">
      <w:pPr>
        <w:numPr>
          <w:ilvl w:val="0"/>
          <w:numId w:val="42"/>
        </w:numPr>
        <w:tabs>
          <w:tab w:val="clear" w:pos="720"/>
          <w:tab w:val="left" w:pos="851"/>
          <w:tab w:val="num" w:pos="993"/>
        </w:tabs>
        <w:spacing w:after="0" w:line="312" w:lineRule="auto"/>
        <w:ind w:left="0" w:firstLine="567"/>
        <w:jc w:val="both"/>
        <w:rPr>
          <w:rFonts w:ascii="Times New Roman" w:hAnsi="Times New Roman" w:cs="Times New Roman"/>
          <w:sz w:val="28"/>
          <w:szCs w:val="28"/>
        </w:rPr>
      </w:pPr>
      <w:r w:rsidRPr="00906F11">
        <w:rPr>
          <w:rFonts w:ascii="Times New Roman" w:hAnsi="Times New Roman" w:cs="Times New Roman"/>
          <w:i/>
          <w:iCs/>
          <w:sz w:val="28"/>
          <w:szCs w:val="28"/>
        </w:rPr>
        <w:t>Bộ luật Dân sự Nhật Bản</w:t>
      </w:r>
      <w:r w:rsidRPr="00906F11">
        <w:rPr>
          <w:rFonts w:ascii="Times New Roman" w:hAnsi="Times New Roman" w:cs="Times New Roman"/>
          <w:sz w:val="28"/>
          <w:szCs w:val="28"/>
        </w:rPr>
        <w:t xml:space="preserve"> (Bản dịch), Nxb. Chính trị Quốc gia, Hà Nội.</w:t>
      </w:r>
    </w:p>
    <w:p w14:paraId="585FD97A" w14:textId="77777777" w:rsidR="00894515" w:rsidRPr="00906F11" w:rsidRDefault="00894515" w:rsidP="00177DB1">
      <w:pPr>
        <w:numPr>
          <w:ilvl w:val="0"/>
          <w:numId w:val="42"/>
        </w:numPr>
        <w:tabs>
          <w:tab w:val="clear" w:pos="720"/>
          <w:tab w:val="left" w:pos="851"/>
          <w:tab w:val="num" w:pos="993"/>
        </w:tabs>
        <w:spacing w:after="0" w:line="312" w:lineRule="auto"/>
        <w:ind w:left="0" w:firstLine="567"/>
        <w:jc w:val="both"/>
        <w:rPr>
          <w:rFonts w:ascii="Times New Roman" w:hAnsi="Times New Roman" w:cs="Times New Roman"/>
          <w:sz w:val="28"/>
          <w:szCs w:val="28"/>
        </w:rPr>
      </w:pPr>
      <w:r w:rsidRPr="00906F11">
        <w:rPr>
          <w:rFonts w:ascii="Times New Roman" w:hAnsi="Times New Roman" w:cs="Times New Roman"/>
          <w:i/>
          <w:iCs/>
          <w:sz w:val="28"/>
          <w:szCs w:val="28"/>
        </w:rPr>
        <w:t>Bộ luật Dân sự Pháp</w:t>
      </w:r>
      <w:r w:rsidRPr="00906F11">
        <w:rPr>
          <w:rFonts w:ascii="Times New Roman" w:hAnsi="Times New Roman" w:cs="Times New Roman"/>
          <w:sz w:val="28"/>
          <w:szCs w:val="28"/>
        </w:rPr>
        <w:t xml:space="preserve"> (Bản dịch), Nxb. Chính trị Quốc gia, Hà Nội.</w:t>
      </w:r>
    </w:p>
    <w:p w14:paraId="7026F6B5" w14:textId="77777777" w:rsidR="00894515" w:rsidRPr="00906F11" w:rsidRDefault="00894515" w:rsidP="00177DB1">
      <w:pPr>
        <w:numPr>
          <w:ilvl w:val="0"/>
          <w:numId w:val="42"/>
        </w:numPr>
        <w:tabs>
          <w:tab w:val="clear" w:pos="720"/>
          <w:tab w:val="left" w:pos="851"/>
          <w:tab w:val="num" w:pos="993"/>
        </w:tabs>
        <w:spacing w:after="0" w:line="312" w:lineRule="auto"/>
        <w:ind w:left="0" w:firstLine="567"/>
        <w:jc w:val="both"/>
        <w:rPr>
          <w:rFonts w:ascii="Times New Roman" w:hAnsi="Times New Roman" w:cs="Times New Roman"/>
          <w:sz w:val="28"/>
          <w:szCs w:val="28"/>
        </w:rPr>
      </w:pPr>
      <w:r w:rsidRPr="00906F11">
        <w:rPr>
          <w:rFonts w:ascii="Times New Roman" w:hAnsi="Times New Roman" w:cs="Times New Roman"/>
          <w:sz w:val="28"/>
          <w:szCs w:val="28"/>
        </w:rPr>
        <w:t xml:space="preserve">Aminov I.I. (2019), "The role of Russian notaries in ensuring digital security of civil circulation", </w:t>
      </w:r>
      <w:r w:rsidRPr="00906F11">
        <w:rPr>
          <w:rFonts w:ascii="Times New Roman" w:hAnsi="Times New Roman" w:cs="Times New Roman"/>
          <w:i/>
          <w:iCs/>
          <w:sz w:val="28"/>
          <w:szCs w:val="28"/>
        </w:rPr>
        <w:t>Advances in Economics, Business and Management Research</w:t>
      </w:r>
      <w:r w:rsidRPr="00906F11">
        <w:rPr>
          <w:rFonts w:ascii="Times New Roman" w:hAnsi="Times New Roman" w:cs="Times New Roman"/>
          <w:sz w:val="28"/>
          <w:szCs w:val="28"/>
        </w:rPr>
        <w:t>, volume 105.</w:t>
      </w:r>
    </w:p>
    <w:p w14:paraId="21D37258" w14:textId="77777777" w:rsidR="00894515" w:rsidRPr="00906F11" w:rsidRDefault="00894515" w:rsidP="00177DB1">
      <w:pPr>
        <w:numPr>
          <w:ilvl w:val="0"/>
          <w:numId w:val="42"/>
        </w:numPr>
        <w:tabs>
          <w:tab w:val="clear" w:pos="720"/>
          <w:tab w:val="left" w:pos="851"/>
          <w:tab w:val="num" w:pos="993"/>
        </w:tabs>
        <w:spacing w:after="0" w:line="312" w:lineRule="auto"/>
        <w:ind w:left="0" w:firstLine="567"/>
        <w:jc w:val="both"/>
        <w:rPr>
          <w:rFonts w:ascii="Times New Roman" w:hAnsi="Times New Roman" w:cs="Times New Roman"/>
          <w:sz w:val="28"/>
          <w:szCs w:val="28"/>
        </w:rPr>
      </w:pPr>
      <w:r w:rsidRPr="00906F11">
        <w:rPr>
          <w:rFonts w:ascii="Times New Roman" w:hAnsi="Times New Roman" w:cs="Times New Roman"/>
          <w:sz w:val="28"/>
          <w:szCs w:val="28"/>
        </w:rPr>
        <w:t xml:space="preserve">M.I Braginski, V.V.Vitrianski (2002), </w:t>
      </w:r>
      <w:r w:rsidRPr="00906F11">
        <w:rPr>
          <w:rFonts w:ascii="Times New Roman" w:hAnsi="Times New Roman" w:cs="Times New Roman"/>
          <w:i/>
          <w:iCs/>
          <w:sz w:val="28"/>
          <w:szCs w:val="28"/>
        </w:rPr>
        <w:t>Luật hợp đồng (Quyển 3)</w:t>
      </w:r>
      <w:r w:rsidRPr="00906F11">
        <w:rPr>
          <w:rFonts w:ascii="Times New Roman" w:hAnsi="Times New Roman" w:cs="Times New Roman"/>
          <w:sz w:val="28"/>
          <w:szCs w:val="28"/>
        </w:rPr>
        <w:t>, (Bản dịch).</w:t>
      </w:r>
    </w:p>
    <w:p w14:paraId="47D665B9" w14:textId="77777777" w:rsidR="00894515" w:rsidRPr="00906F11" w:rsidRDefault="00894515" w:rsidP="00177DB1">
      <w:pPr>
        <w:numPr>
          <w:ilvl w:val="0"/>
          <w:numId w:val="42"/>
        </w:numPr>
        <w:tabs>
          <w:tab w:val="clear" w:pos="720"/>
          <w:tab w:val="left" w:pos="851"/>
          <w:tab w:val="num" w:pos="993"/>
        </w:tabs>
        <w:spacing w:after="0" w:line="312" w:lineRule="auto"/>
        <w:ind w:left="0" w:firstLine="567"/>
        <w:jc w:val="both"/>
        <w:rPr>
          <w:rFonts w:ascii="Times New Roman" w:hAnsi="Times New Roman" w:cs="Times New Roman"/>
          <w:sz w:val="28"/>
          <w:szCs w:val="28"/>
        </w:rPr>
      </w:pPr>
      <w:r w:rsidRPr="00906F11">
        <w:rPr>
          <w:rFonts w:ascii="Times New Roman" w:hAnsi="Times New Roman" w:cs="Times New Roman"/>
          <w:sz w:val="28"/>
          <w:szCs w:val="28"/>
        </w:rPr>
        <w:t xml:space="preserve">John Cartwright (2016), </w:t>
      </w:r>
      <w:r w:rsidRPr="00906F11">
        <w:rPr>
          <w:rFonts w:ascii="Times New Roman" w:hAnsi="Times New Roman" w:cs="Times New Roman"/>
          <w:i/>
          <w:iCs/>
          <w:sz w:val="28"/>
          <w:szCs w:val="28"/>
        </w:rPr>
        <w:t>Contract Law: An Introduction to the English Law of Contract for the Civil Lawyer</w:t>
      </w:r>
      <w:r w:rsidRPr="00906F11">
        <w:rPr>
          <w:rFonts w:ascii="Times New Roman" w:hAnsi="Times New Roman" w:cs="Times New Roman"/>
          <w:sz w:val="28"/>
          <w:szCs w:val="28"/>
        </w:rPr>
        <w:t>, Hart Publishing.</w:t>
      </w:r>
    </w:p>
    <w:p w14:paraId="03695087" w14:textId="77777777" w:rsidR="00894515" w:rsidRPr="00906F11" w:rsidRDefault="00894515" w:rsidP="00177DB1">
      <w:pPr>
        <w:numPr>
          <w:ilvl w:val="0"/>
          <w:numId w:val="42"/>
        </w:numPr>
        <w:tabs>
          <w:tab w:val="clear" w:pos="720"/>
          <w:tab w:val="left" w:pos="851"/>
          <w:tab w:val="num" w:pos="993"/>
        </w:tabs>
        <w:spacing w:after="0" w:line="312" w:lineRule="auto"/>
        <w:ind w:left="0" w:firstLine="567"/>
        <w:jc w:val="both"/>
        <w:rPr>
          <w:rFonts w:ascii="Times New Roman" w:hAnsi="Times New Roman" w:cs="Times New Roman"/>
          <w:sz w:val="28"/>
          <w:szCs w:val="28"/>
        </w:rPr>
      </w:pPr>
      <w:r w:rsidRPr="00906F11">
        <w:rPr>
          <w:rFonts w:ascii="Times New Roman" w:hAnsi="Times New Roman" w:cs="Times New Roman"/>
          <w:sz w:val="28"/>
          <w:szCs w:val="28"/>
        </w:rPr>
        <w:t xml:space="preserve">Jensen, Michael C. &amp; Meckling, William H. (1976), "Theory of the Firm: Managerial Behavior, Agency Costs and Ownership Structure", </w:t>
      </w:r>
      <w:r w:rsidRPr="00906F11">
        <w:rPr>
          <w:rFonts w:ascii="Times New Roman" w:hAnsi="Times New Roman" w:cs="Times New Roman"/>
          <w:i/>
          <w:iCs/>
          <w:sz w:val="28"/>
          <w:szCs w:val="28"/>
        </w:rPr>
        <w:t>Journal of Financial Economics</w:t>
      </w:r>
      <w:r w:rsidRPr="00906F11">
        <w:rPr>
          <w:rFonts w:ascii="Times New Roman" w:hAnsi="Times New Roman" w:cs="Times New Roman"/>
          <w:sz w:val="28"/>
          <w:szCs w:val="28"/>
        </w:rPr>
        <w:t>.</w:t>
      </w:r>
    </w:p>
    <w:p w14:paraId="768A0D3A" w14:textId="77777777" w:rsidR="00894515" w:rsidRPr="00906F11" w:rsidRDefault="00894515" w:rsidP="00177DB1">
      <w:pPr>
        <w:numPr>
          <w:ilvl w:val="0"/>
          <w:numId w:val="42"/>
        </w:numPr>
        <w:tabs>
          <w:tab w:val="clear" w:pos="720"/>
          <w:tab w:val="left" w:pos="851"/>
          <w:tab w:val="num" w:pos="993"/>
        </w:tabs>
        <w:spacing w:after="0" w:line="312" w:lineRule="auto"/>
        <w:ind w:left="0" w:firstLine="567"/>
        <w:jc w:val="both"/>
        <w:rPr>
          <w:rFonts w:ascii="Times New Roman" w:hAnsi="Times New Roman" w:cs="Times New Roman"/>
          <w:sz w:val="28"/>
          <w:szCs w:val="28"/>
        </w:rPr>
      </w:pPr>
      <w:r w:rsidRPr="00906F11">
        <w:rPr>
          <w:rFonts w:ascii="Times New Roman" w:hAnsi="Times New Roman" w:cs="Times New Roman"/>
          <w:sz w:val="28"/>
          <w:szCs w:val="28"/>
        </w:rPr>
        <w:t xml:space="preserve">Luật Minh Khuê, </w:t>
      </w:r>
      <w:r w:rsidRPr="00906F11">
        <w:rPr>
          <w:rFonts w:ascii="Times New Roman" w:hAnsi="Times New Roman" w:cs="Times New Roman"/>
          <w:i/>
          <w:iCs/>
          <w:sz w:val="28"/>
          <w:szCs w:val="28"/>
        </w:rPr>
        <w:t>Rủi ro của hợp đồng ủy quyền định đoạt nhà đất</w:t>
      </w:r>
      <w:r w:rsidRPr="00906F11">
        <w:rPr>
          <w:rFonts w:ascii="Times New Roman" w:hAnsi="Times New Roman" w:cs="Times New Roman"/>
          <w:sz w:val="28"/>
          <w:szCs w:val="28"/>
        </w:rPr>
        <w:t xml:space="preserve">, truy cập tại </w:t>
      </w:r>
      <w:hyperlink r:id="rId12" w:tooltip="null" w:history="1">
        <w:r w:rsidRPr="00906F11">
          <w:rPr>
            <w:rStyle w:val="Hyperlink"/>
            <w:rFonts w:ascii="Times New Roman" w:hAnsi="Times New Roman" w:cs="Times New Roman"/>
            <w:color w:val="auto"/>
            <w:sz w:val="28"/>
            <w:szCs w:val="28"/>
            <w:u w:val="none"/>
          </w:rPr>
          <w:t>https://luatminhkhue.vn/</w:t>
        </w:r>
      </w:hyperlink>
      <w:r w:rsidRPr="00906F11">
        <w:rPr>
          <w:rFonts w:ascii="Times New Roman" w:hAnsi="Times New Roman" w:cs="Times New Roman"/>
          <w:sz w:val="28"/>
          <w:szCs w:val="28"/>
        </w:rPr>
        <w:t>.</w:t>
      </w:r>
    </w:p>
    <w:p w14:paraId="7D615F7C" w14:textId="77777777" w:rsidR="00894515" w:rsidRPr="00906F11" w:rsidRDefault="00894515" w:rsidP="00177DB1">
      <w:pPr>
        <w:numPr>
          <w:ilvl w:val="0"/>
          <w:numId w:val="42"/>
        </w:numPr>
        <w:tabs>
          <w:tab w:val="clear" w:pos="720"/>
          <w:tab w:val="left" w:pos="851"/>
          <w:tab w:val="num" w:pos="993"/>
        </w:tabs>
        <w:spacing w:after="0" w:line="312" w:lineRule="auto"/>
        <w:ind w:left="0" w:firstLine="567"/>
        <w:jc w:val="both"/>
        <w:rPr>
          <w:rFonts w:ascii="Times New Roman" w:hAnsi="Times New Roman" w:cs="Times New Roman"/>
          <w:sz w:val="28"/>
          <w:szCs w:val="28"/>
        </w:rPr>
      </w:pPr>
      <w:r w:rsidRPr="00906F11">
        <w:rPr>
          <w:rFonts w:ascii="Times New Roman" w:hAnsi="Times New Roman" w:cs="Times New Roman"/>
          <w:sz w:val="28"/>
          <w:szCs w:val="28"/>
        </w:rPr>
        <w:t xml:space="preserve">Phạm Oanh (2022), </w:t>
      </w:r>
      <w:r w:rsidRPr="00906F11">
        <w:rPr>
          <w:rFonts w:ascii="Times New Roman" w:hAnsi="Times New Roman" w:cs="Times New Roman"/>
          <w:i/>
          <w:iCs/>
          <w:sz w:val="28"/>
          <w:szCs w:val="28"/>
        </w:rPr>
        <w:t>Mua bán đất bằng hợp đồng uỷ quyền: Những rủi ro tiềm ẩn</w:t>
      </w:r>
      <w:r w:rsidRPr="00906F11">
        <w:rPr>
          <w:rFonts w:ascii="Times New Roman" w:hAnsi="Times New Roman" w:cs="Times New Roman"/>
          <w:sz w:val="28"/>
          <w:szCs w:val="28"/>
        </w:rPr>
        <w:t xml:space="preserve">, truy cập tại </w:t>
      </w:r>
      <w:hyperlink r:id="rId13" w:tooltip="null" w:history="1">
        <w:r w:rsidRPr="00906F11">
          <w:rPr>
            <w:rStyle w:val="Hyperlink"/>
            <w:rFonts w:ascii="Times New Roman" w:hAnsi="Times New Roman" w:cs="Times New Roman"/>
            <w:color w:val="auto"/>
            <w:sz w:val="28"/>
            <w:szCs w:val="28"/>
            <w:u w:val="none"/>
          </w:rPr>
          <w:t>https://baotainguyenmoitruong.vn/mua-ban-dat-bang-hop-dong-uy-quyen-nhung-rui-ro-tiem-an-336982.html</w:t>
        </w:r>
      </w:hyperlink>
      <w:r w:rsidRPr="00906F11">
        <w:rPr>
          <w:rFonts w:ascii="Times New Roman" w:hAnsi="Times New Roman" w:cs="Times New Roman"/>
          <w:sz w:val="28"/>
          <w:szCs w:val="28"/>
        </w:rPr>
        <w:t>.</w:t>
      </w:r>
    </w:p>
    <w:p w14:paraId="38AFFCDD" w14:textId="77777777" w:rsidR="00894515" w:rsidRPr="00906F11" w:rsidRDefault="00894515" w:rsidP="00177DB1">
      <w:pPr>
        <w:numPr>
          <w:ilvl w:val="0"/>
          <w:numId w:val="42"/>
        </w:numPr>
        <w:tabs>
          <w:tab w:val="clear" w:pos="720"/>
          <w:tab w:val="left" w:pos="851"/>
          <w:tab w:val="num" w:pos="993"/>
        </w:tabs>
        <w:spacing w:after="0" w:line="312" w:lineRule="auto"/>
        <w:ind w:left="0" w:firstLine="567"/>
        <w:jc w:val="both"/>
        <w:rPr>
          <w:rFonts w:ascii="Times New Roman" w:hAnsi="Times New Roman" w:cs="Times New Roman"/>
          <w:sz w:val="28"/>
          <w:szCs w:val="28"/>
        </w:rPr>
      </w:pPr>
      <w:r w:rsidRPr="00906F11">
        <w:rPr>
          <w:rFonts w:ascii="Times New Roman" w:hAnsi="Times New Roman" w:cs="Times New Roman"/>
          <w:sz w:val="28"/>
          <w:szCs w:val="28"/>
        </w:rPr>
        <w:t xml:space="preserve">Báo VnExpress (2021), </w:t>
      </w:r>
      <w:r w:rsidRPr="00906F11">
        <w:rPr>
          <w:rFonts w:ascii="Times New Roman" w:hAnsi="Times New Roman" w:cs="Times New Roman"/>
          <w:i/>
          <w:iCs/>
          <w:sz w:val="28"/>
          <w:szCs w:val="28"/>
        </w:rPr>
        <w:t>Bốn rủi ro khi mua bán đất qua hợp đồng ủy quyền</w:t>
      </w:r>
      <w:r w:rsidRPr="00906F11">
        <w:rPr>
          <w:rFonts w:ascii="Times New Roman" w:hAnsi="Times New Roman" w:cs="Times New Roman"/>
          <w:sz w:val="28"/>
          <w:szCs w:val="28"/>
        </w:rPr>
        <w:t xml:space="preserve">, truy cập tại </w:t>
      </w:r>
      <w:hyperlink r:id="rId14" w:tooltip="null" w:history="1">
        <w:r w:rsidRPr="00906F11">
          <w:rPr>
            <w:rStyle w:val="Hyperlink"/>
            <w:rFonts w:ascii="Times New Roman" w:hAnsi="Times New Roman" w:cs="Times New Roman"/>
            <w:color w:val="auto"/>
            <w:sz w:val="28"/>
            <w:szCs w:val="28"/>
            <w:u w:val="none"/>
          </w:rPr>
          <w:t>https://vnexpress.net/bon-rui-ro-khi-mua-ban-dat-qua-hop-dong-uy-quyen-4400623.html</w:t>
        </w:r>
      </w:hyperlink>
      <w:r w:rsidRPr="00906F11">
        <w:rPr>
          <w:rFonts w:ascii="Times New Roman" w:hAnsi="Times New Roman" w:cs="Times New Roman"/>
          <w:sz w:val="28"/>
          <w:szCs w:val="28"/>
        </w:rPr>
        <w:t>.</w:t>
      </w:r>
    </w:p>
    <w:p w14:paraId="422A6862" w14:textId="77777777" w:rsidR="0050214F" w:rsidRPr="00906F11" w:rsidRDefault="0050214F" w:rsidP="00177DB1">
      <w:pPr>
        <w:tabs>
          <w:tab w:val="left" w:pos="851"/>
        </w:tabs>
        <w:spacing w:after="0" w:line="312" w:lineRule="auto"/>
        <w:jc w:val="both"/>
        <w:rPr>
          <w:rFonts w:ascii="Times New Roman" w:hAnsi="Times New Roman" w:cs="Times New Roman"/>
          <w:sz w:val="28"/>
          <w:szCs w:val="28"/>
        </w:rPr>
      </w:pPr>
    </w:p>
    <w:sectPr w:rsidR="0050214F" w:rsidRPr="00906F11" w:rsidSect="005B6D28">
      <w:footerReference w:type="default" r:id="rId15"/>
      <w:pgSz w:w="11907" w:h="16840" w:code="9"/>
      <w:pgMar w:top="1418" w:right="1134" w:bottom="1418"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94FB66" w14:textId="77777777" w:rsidR="00814EBD" w:rsidRDefault="00814EBD" w:rsidP="00A34E5A">
      <w:pPr>
        <w:spacing w:after="0" w:line="240" w:lineRule="auto"/>
      </w:pPr>
      <w:r>
        <w:separator/>
      </w:r>
    </w:p>
  </w:endnote>
  <w:endnote w:type="continuationSeparator" w:id="0">
    <w:p w14:paraId="763A35AE" w14:textId="77777777" w:rsidR="00814EBD" w:rsidRDefault="00814EBD" w:rsidP="00A34E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59543394"/>
      <w:docPartObj>
        <w:docPartGallery w:val="Page Numbers (Bottom of Page)"/>
        <w:docPartUnique/>
      </w:docPartObj>
    </w:sdtPr>
    <w:sdtEndPr>
      <w:rPr>
        <w:rStyle w:val="PageNumber"/>
      </w:rPr>
    </w:sdtEndPr>
    <w:sdtContent>
      <w:p w14:paraId="5D96046C" w14:textId="7B199A4C" w:rsidR="0020248D" w:rsidRDefault="0020248D" w:rsidP="00C44C30">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75406CF" w14:textId="77777777" w:rsidR="0020248D" w:rsidRDefault="0020248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060BC" w14:textId="72F0328C" w:rsidR="0020248D" w:rsidRDefault="0020248D">
    <w:pPr>
      <w:pStyle w:val="Footer"/>
      <w:rPr>
        <w:rFonts w:ascii="Times New Roman" w:hAnsi="Times New Roman" w:cs="Times New Roman"/>
        <w:sz w:val="28"/>
        <w:szCs w:val="28"/>
      </w:rPr>
    </w:pPr>
  </w:p>
  <w:p w14:paraId="03D02092" w14:textId="77777777" w:rsidR="005D3AA2" w:rsidRPr="005D3AA2" w:rsidRDefault="005D3AA2">
    <w:pPr>
      <w:pStyle w:val="Footer"/>
      <w:rPr>
        <w:rFonts w:ascii="Times New Roman" w:hAnsi="Times New Roman" w:cs="Times New Roman"/>
        <w:sz w:val="28"/>
        <w:szCs w:val="28"/>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Fonts w:ascii="Times New Roman" w:hAnsi="Times New Roman" w:cs="Times New Roman"/>
        <w:sz w:val="28"/>
        <w:szCs w:val="28"/>
      </w:rPr>
      <w:id w:val="1000388293"/>
      <w:docPartObj>
        <w:docPartGallery w:val="Page Numbers (Bottom of Page)"/>
        <w:docPartUnique/>
      </w:docPartObj>
    </w:sdtPr>
    <w:sdtEndPr>
      <w:rPr>
        <w:rStyle w:val="PageNumber"/>
      </w:rPr>
    </w:sdtEndPr>
    <w:sdtContent>
      <w:p w14:paraId="053D3A60" w14:textId="4E654E64" w:rsidR="005D3AA2" w:rsidRPr="005D3AA2" w:rsidRDefault="005D3AA2" w:rsidP="00C44C30">
        <w:pPr>
          <w:pStyle w:val="Footer"/>
          <w:framePr w:wrap="none" w:vAnchor="text" w:hAnchor="margin" w:xAlign="center" w:y="1"/>
          <w:rPr>
            <w:rStyle w:val="PageNumber"/>
            <w:rFonts w:ascii="Times New Roman" w:hAnsi="Times New Roman" w:cs="Times New Roman"/>
            <w:sz w:val="28"/>
            <w:szCs w:val="28"/>
          </w:rPr>
        </w:pPr>
        <w:r w:rsidRPr="005D3AA2">
          <w:rPr>
            <w:rStyle w:val="PageNumber"/>
            <w:rFonts w:ascii="Times New Roman" w:hAnsi="Times New Roman" w:cs="Times New Roman"/>
            <w:sz w:val="28"/>
            <w:szCs w:val="28"/>
          </w:rPr>
          <w:fldChar w:fldCharType="begin"/>
        </w:r>
        <w:r w:rsidRPr="005D3AA2">
          <w:rPr>
            <w:rStyle w:val="PageNumber"/>
            <w:rFonts w:ascii="Times New Roman" w:hAnsi="Times New Roman" w:cs="Times New Roman"/>
            <w:sz w:val="28"/>
            <w:szCs w:val="28"/>
          </w:rPr>
          <w:instrText xml:space="preserve"> PAGE </w:instrText>
        </w:r>
        <w:r w:rsidRPr="005D3AA2">
          <w:rPr>
            <w:rStyle w:val="PageNumber"/>
            <w:rFonts w:ascii="Times New Roman" w:hAnsi="Times New Roman" w:cs="Times New Roman"/>
            <w:sz w:val="28"/>
            <w:szCs w:val="28"/>
          </w:rPr>
          <w:fldChar w:fldCharType="separate"/>
        </w:r>
        <w:r w:rsidR="00776B6C">
          <w:rPr>
            <w:rStyle w:val="PageNumber"/>
            <w:rFonts w:ascii="Times New Roman" w:hAnsi="Times New Roman" w:cs="Times New Roman"/>
            <w:noProof/>
            <w:sz w:val="28"/>
            <w:szCs w:val="28"/>
          </w:rPr>
          <w:t>8</w:t>
        </w:r>
        <w:r w:rsidRPr="005D3AA2">
          <w:rPr>
            <w:rStyle w:val="PageNumber"/>
            <w:rFonts w:ascii="Times New Roman" w:hAnsi="Times New Roman" w:cs="Times New Roman"/>
            <w:sz w:val="28"/>
            <w:szCs w:val="28"/>
          </w:rPr>
          <w:fldChar w:fldCharType="end"/>
        </w:r>
      </w:p>
    </w:sdtContent>
  </w:sdt>
  <w:p w14:paraId="18F5304C" w14:textId="77777777" w:rsidR="005D3AA2" w:rsidRDefault="005D3AA2">
    <w:pPr>
      <w:pStyle w:val="Footer"/>
      <w:rPr>
        <w:rFonts w:ascii="Times New Roman" w:hAnsi="Times New Roman" w:cs="Times New Roman"/>
        <w:sz w:val="28"/>
        <w:szCs w:val="28"/>
      </w:rPr>
    </w:pPr>
  </w:p>
  <w:p w14:paraId="114A88A9" w14:textId="77777777" w:rsidR="005D3AA2" w:rsidRPr="005D3AA2" w:rsidRDefault="005D3AA2">
    <w:pPr>
      <w:pStyle w:val="Footer"/>
      <w:rPr>
        <w:rFonts w:ascii="Times New Roman" w:hAnsi="Times New Roman" w:cs="Times New Roman"/>
        <w:sz w:val="28"/>
        <w:szCs w:val="28"/>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653FF9" w14:textId="77777777" w:rsidR="005B6D28" w:rsidRDefault="005B6D28">
    <w:pPr>
      <w:pStyle w:val="Footer"/>
      <w:rPr>
        <w:rFonts w:ascii="Times New Roman" w:hAnsi="Times New Roman" w:cs="Times New Roman"/>
        <w:sz w:val="28"/>
        <w:szCs w:val="28"/>
      </w:rPr>
    </w:pPr>
  </w:p>
  <w:p w14:paraId="4E5407D3" w14:textId="77777777" w:rsidR="005B6D28" w:rsidRPr="005D3AA2" w:rsidRDefault="005B6D28">
    <w:pPr>
      <w:pStyle w:val="Footer"/>
      <w:rPr>
        <w:rFonts w:ascii="Times New Roman" w:hAnsi="Times New Roman" w:cs="Times New Roman"/>
        <w:sz w:val="28"/>
        <w:szCs w:val="2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3575D3" w14:textId="77777777" w:rsidR="00814EBD" w:rsidRDefault="00814EBD" w:rsidP="00A34E5A">
      <w:pPr>
        <w:spacing w:after="0" w:line="240" w:lineRule="auto"/>
      </w:pPr>
      <w:r>
        <w:separator/>
      </w:r>
    </w:p>
  </w:footnote>
  <w:footnote w:type="continuationSeparator" w:id="0">
    <w:p w14:paraId="70E6AC45" w14:textId="77777777" w:rsidR="00814EBD" w:rsidRDefault="00814EBD" w:rsidP="00A34E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708D0"/>
    <w:multiLevelType w:val="multilevel"/>
    <w:tmpl w:val="94146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2D5AAE"/>
    <w:multiLevelType w:val="hybridMultilevel"/>
    <w:tmpl w:val="1474FD44"/>
    <w:lvl w:ilvl="0" w:tplc="0440733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71365"/>
    <w:multiLevelType w:val="multilevel"/>
    <w:tmpl w:val="98F2EDB4"/>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C0C62D4"/>
    <w:multiLevelType w:val="multilevel"/>
    <w:tmpl w:val="57B4F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D06AE4"/>
    <w:multiLevelType w:val="multilevel"/>
    <w:tmpl w:val="0BEEF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050240"/>
    <w:multiLevelType w:val="multilevel"/>
    <w:tmpl w:val="7336457E"/>
    <w:lvl w:ilvl="0">
      <w:start w:val="1"/>
      <w:numFmt w:val="bullet"/>
      <w:lvlText w:val=""/>
      <w:lvlJc w:val="left"/>
      <w:pPr>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F4207F"/>
    <w:multiLevelType w:val="multilevel"/>
    <w:tmpl w:val="E3944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F30D28"/>
    <w:multiLevelType w:val="multilevel"/>
    <w:tmpl w:val="C76C0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B6356FF"/>
    <w:multiLevelType w:val="multilevel"/>
    <w:tmpl w:val="24AEA8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DEF078A"/>
    <w:multiLevelType w:val="multilevel"/>
    <w:tmpl w:val="E2020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4762B5"/>
    <w:multiLevelType w:val="multilevel"/>
    <w:tmpl w:val="FA426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F95FA5"/>
    <w:multiLevelType w:val="multilevel"/>
    <w:tmpl w:val="24AEA8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431216F"/>
    <w:multiLevelType w:val="multilevel"/>
    <w:tmpl w:val="B3288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CE366B"/>
    <w:multiLevelType w:val="multilevel"/>
    <w:tmpl w:val="AC1407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530662B"/>
    <w:multiLevelType w:val="hybridMultilevel"/>
    <w:tmpl w:val="74369C8C"/>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5" w15:restartNumberingAfterBreak="0">
    <w:nsid w:val="26292967"/>
    <w:multiLevelType w:val="multilevel"/>
    <w:tmpl w:val="11FEC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7872987"/>
    <w:multiLevelType w:val="multilevel"/>
    <w:tmpl w:val="C0865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9266153"/>
    <w:multiLevelType w:val="multilevel"/>
    <w:tmpl w:val="ED1A8E9E"/>
    <w:lvl w:ilvl="0">
      <w:start w:val="1"/>
      <w:numFmt w:val="bullet"/>
      <w:lvlText w:val=""/>
      <w:lvlJc w:val="left"/>
      <w:pPr>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B0B7EDE"/>
    <w:multiLevelType w:val="multilevel"/>
    <w:tmpl w:val="61C2D88E"/>
    <w:lvl w:ilvl="0">
      <w:start w:val="1"/>
      <w:numFmt w:val="bullet"/>
      <w:lvlText w:val=""/>
      <w:lvlJc w:val="left"/>
      <w:pPr>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C11457F"/>
    <w:multiLevelType w:val="multilevel"/>
    <w:tmpl w:val="CF208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C282B14"/>
    <w:multiLevelType w:val="multilevel"/>
    <w:tmpl w:val="D3807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EB22075"/>
    <w:multiLevelType w:val="multilevel"/>
    <w:tmpl w:val="B8A41E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3C84A3B"/>
    <w:multiLevelType w:val="hybridMultilevel"/>
    <w:tmpl w:val="0B98141E"/>
    <w:lvl w:ilvl="0" w:tplc="C63C7A8A">
      <w:numFmt w:val="bullet"/>
      <w:lvlText w:val=""/>
      <w:lvlJc w:val="left"/>
      <w:pPr>
        <w:ind w:left="967" w:hanging="400"/>
      </w:pPr>
      <w:rPr>
        <w:rFonts w:ascii="Times New Roman" w:eastAsiaTheme="majorEastAsia"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536935"/>
    <w:multiLevelType w:val="multilevel"/>
    <w:tmpl w:val="B2E81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9DA1797"/>
    <w:multiLevelType w:val="multilevel"/>
    <w:tmpl w:val="1A1C0096"/>
    <w:lvl w:ilvl="0">
      <w:start w:val="1"/>
      <w:numFmt w:val="bullet"/>
      <w:lvlText w:val=""/>
      <w:lvlJc w:val="left"/>
      <w:pPr>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A96475A"/>
    <w:multiLevelType w:val="multilevel"/>
    <w:tmpl w:val="F14C84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EAA3EF2"/>
    <w:multiLevelType w:val="hybridMultilevel"/>
    <w:tmpl w:val="84F66D08"/>
    <w:lvl w:ilvl="0" w:tplc="C63C7A8A">
      <w:numFmt w:val="bullet"/>
      <w:lvlText w:val=""/>
      <w:lvlJc w:val="left"/>
      <w:pPr>
        <w:ind w:left="967" w:hanging="400"/>
      </w:pPr>
      <w:rPr>
        <w:rFonts w:ascii="Times New Roman" w:eastAsiaTheme="majorEastAsia"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4D2B33C5"/>
    <w:multiLevelType w:val="multilevel"/>
    <w:tmpl w:val="A91E8C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E4E4F59"/>
    <w:multiLevelType w:val="hybridMultilevel"/>
    <w:tmpl w:val="85E8A5A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52CE0076"/>
    <w:multiLevelType w:val="multilevel"/>
    <w:tmpl w:val="04B4C3F6"/>
    <w:lvl w:ilvl="0">
      <w:start w:val="1"/>
      <w:numFmt w:val="bullet"/>
      <w:lvlText w:val=""/>
      <w:lvlJc w:val="left"/>
      <w:pPr>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30D4E53"/>
    <w:multiLevelType w:val="multilevel"/>
    <w:tmpl w:val="200AA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F15182"/>
    <w:multiLevelType w:val="multilevel"/>
    <w:tmpl w:val="135AA4B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2" w15:restartNumberingAfterBreak="0">
    <w:nsid w:val="59723F02"/>
    <w:multiLevelType w:val="multilevel"/>
    <w:tmpl w:val="C1CEA3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A79217B"/>
    <w:multiLevelType w:val="multilevel"/>
    <w:tmpl w:val="302C7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C1154EC"/>
    <w:multiLevelType w:val="multilevel"/>
    <w:tmpl w:val="302EC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D1836B6"/>
    <w:multiLevelType w:val="multilevel"/>
    <w:tmpl w:val="421A3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0305390"/>
    <w:multiLevelType w:val="multilevel"/>
    <w:tmpl w:val="014E664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605A2941"/>
    <w:multiLevelType w:val="multilevel"/>
    <w:tmpl w:val="B02E6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0795EE9"/>
    <w:multiLevelType w:val="multilevel"/>
    <w:tmpl w:val="D67E3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5246C3C"/>
    <w:multiLevelType w:val="multilevel"/>
    <w:tmpl w:val="BD9CAE40"/>
    <w:lvl w:ilvl="0">
      <w:start w:val="1"/>
      <w:numFmt w:val="bullet"/>
      <w:lvlText w:val=""/>
      <w:lvlJc w:val="left"/>
      <w:pPr>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79D4387"/>
    <w:multiLevelType w:val="multilevel"/>
    <w:tmpl w:val="A074F3D0"/>
    <w:lvl w:ilvl="0">
      <w:start w:val="1"/>
      <w:numFmt w:val="bullet"/>
      <w:lvlText w:val=""/>
      <w:lvlJc w:val="left"/>
      <w:pPr>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9314454"/>
    <w:multiLevelType w:val="multilevel"/>
    <w:tmpl w:val="4146A414"/>
    <w:lvl w:ilvl="0">
      <w:start w:val="1"/>
      <w:numFmt w:val="bullet"/>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DBF1298"/>
    <w:multiLevelType w:val="multilevel"/>
    <w:tmpl w:val="FAD41F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F1A02C4"/>
    <w:multiLevelType w:val="multilevel"/>
    <w:tmpl w:val="87C874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1021E30"/>
    <w:multiLevelType w:val="multilevel"/>
    <w:tmpl w:val="82DE0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3F25B39"/>
    <w:multiLevelType w:val="multilevel"/>
    <w:tmpl w:val="B8B45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8970938"/>
    <w:multiLevelType w:val="multilevel"/>
    <w:tmpl w:val="AB2C2314"/>
    <w:lvl w:ilvl="0">
      <w:start w:val="1"/>
      <w:numFmt w:val="bullet"/>
      <w:lvlText w:val=""/>
      <w:lvlJc w:val="left"/>
      <w:pPr>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B3205BF"/>
    <w:multiLevelType w:val="multilevel"/>
    <w:tmpl w:val="55B44F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2"/>
  </w:num>
  <w:num w:numId="2">
    <w:abstractNumId w:val="31"/>
  </w:num>
  <w:num w:numId="3">
    <w:abstractNumId w:val="35"/>
  </w:num>
  <w:num w:numId="4">
    <w:abstractNumId w:val="10"/>
  </w:num>
  <w:num w:numId="5">
    <w:abstractNumId w:val="15"/>
  </w:num>
  <w:num w:numId="6">
    <w:abstractNumId w:val="36"/>
  </w:num>
  <w:num w:numId="7">
    <w:abstractNumId w:val="37"/>
  </w:num>
  <w:num w:numId="8">
    <w:abstractNumId w:val="23"/>
  </w:num>
  <w:num w:numId="9">
    <w:abstractNumId w:val="4"/>
  </w:num>
  <w:num w:numId="10">
    <w:abstractNumId w:val="41"/>
  </w:num>
  <w:num w:numId="11">
    <w:abstractNumId w:val="13"/>
  </w:num>
  <w:num w:numId="12">
    <w:abstractNumId w:val="20"/>
  </w:num>
  <w:num w:numId="13">
    <w:abstractNumId w:val="45"/>
  </w:num>
  <w:num w:numId="14">
    <w:abstractNumId w:val="33"/>
  </w:num>
  <w:num w:numId="15">
    <w:abstractNumId w:val="46"/>
  </w:num>
  <w:num w:numId="16">
    <w:abstractNumId w:val="16"/>
  </w:num>
  <w:num w:numId="17">
    <w:abstractNumId w:val="19"/>
  </w:num>
  <w:num w:numId="18">
    <w:abstractNumId w:val="0"/>
  </w:num>
  <w:num w:numId="19">
    <w:abstractNumId w:val="39"/>
  </w:num>
  <w:num w:numId="20">
    <w:abstractNumId w:val="1"/>
  </w:num>
  <w:num w:numId="21">
    <w:abstractNumId w:val="12"/>
  </w:num>
  <w:num w:numId="22">
    <w:abstractNumId w:val="3"/>
  </w:num>
  <w:num w:numId="23">
    <w:abstractNumId w:val="18"/>
  </w:num>
  <w:num w:numId="24">
    <w:abstractNumId w:val="29"/>
  </w:num>
  <w:num w:numId="25">
    <w:abstractNumId w:val="44"/>
  </w:num>
  <w:num w:numId="26">
    <w:abstractNumId w:val="6"/>
  </w:num>
  <w:num w:numId="27">
    <w:abstractNumId w:val="30"/>
  </w:num>
  <w:num w:numId="28">
    <w:abstractNumId w:val="40"/>
  </w:num>
  <w:num w:numId="29">
    <w:abstractNumId w:val="17"/>
  </w:num>
  <w:num w:numId="30">
    <w:abstractNumId w:val="24"/>
  </w:num>
  <w:num w:numId="31">
    <w:abstractNumId w:val="38"/>
  </w:num>
  <w:num w:numId="32">
    <w:abstractNumId w:val="5"/>
  </w:num>
  <w:num w:numId="33">
    <w:abstractNumId w:val="11"/>
  </w:num>
  <w:num w:numId="34">
    <w:abstractNumId w:val="7"/>
  </w:num>
  <w:num w:numId="35">
    <w:abstractNumId w:val="47"/>
  </w:num>
  <w:num w:numId="36">
    <w:abstractNumId w:val="43"/>
  </w:num>
  <w:num w:numId="37">
    <w:abstractNumId w:val="14"/>
  </w:num>
  <w:num w:numId="38">
    <w:abstractNumId w:val="42"/>
  </w:num>
  <w:num w:numId="39">
    <w:abstractNumId w:val="27"/>
  </w:num>
  <w:num w:numId="40">
    <w:abstractNumId w:val="2"/>
  </w:num>
  <w:num w:numId="41">
    <w:abstractNumId w:val="21"/>
  </w:num>
  <w:num w:numId="42">
    <w:abstractNumId w:val="8"/>
  </w:num>
  <w:num w:numId="43">
    <w:abstractNumId w:val="28"/>
  </w:num>
  <w:num w:numId="44">
    <w:abstractNumId w:val="26"/>
  </w:num>
  <w:num w:numId="45">
    <w:abstractNumId w:val="25"/>
  </w:num>
  <w:num w:numId="46">
    <w:abstractNumId w:val="22"/>
  </w:num>
  <w:num w:numId="47">
    <w:abstractNumId w:val="34"/>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doNotDisplayPageBoundaries/>
  <w:mirrorMargins/>
  <w:bordersDoNotSurroundHeader/>
  <w:bordersDoNotSurroundFooter/>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1DCE"/>
    <w:rsid w:val="000006B3"/>
    <w:rsid w:val="00001183"/>
    <w:rsid w:val="0000132A"/>
    <w:rsid w:val="00002A70"/>
    <w:rsid w:val="00005660"/>
    <w:rsid w:val="000069B9"/>
    <w:rsid w:val="00007A32"/>
    <w:rsid w:val="000109E8"/>
    <w:rsid w:val="000151DF"/>
    <w:rsid w:val="00031878"/>
    <w:rsid w:val="00036AA0"/>
    <w:rsid w:val="0005058C"/>
    <w:rsid w:val="0005628A"/>
    <w:rsid w:val="00060F3C"/>
    <w:rsid w:val="00063CF2"/>
    <w:rsid w:val="00064839"/>
    <w:rsid w:val="0006534A"/>
    <w:rsid w:val="000661F9"/>
    <w:rsid w:val="00070685"/>
    <w:rsid w:val="00071EED"/>
    <w:rsid w:val="00072442"/>
    <w:rsid w:val="00073527"/>
    <w:rsid w:val="00080EF7"/>
    <w:rsid w:val="00087CAD"/>
    <w:rsid w:val="00091DF0"/>
    <w:rsid w:val="00093047"/>
    <w:rsid w:val="000937CE"/>
    <w:rsid w:val="00097588"/>
    <w:rsid w:val="000A5A6A"/>
    <w:rsid w:val="000A6B4E"/>
    <w:rsid w:val="000B0692"/>
    <w:rsid w:val="000E7212"/>
    <w:rsid w:val="000F4888"/>
    <w:rsid w:val="000F5245"/>
    <w:rsid w:val="00103D31"/>
    <w:rsid w:val="00106DAF"/>
    <w:rsid w:val="001134A7"/>
    <w:rsid w:val="00122913"/>
    <w:rsid w:val="00141173"/>
    <w:rsid w:val="00150C70"/>
    <w:rsid w:val="00150F66"/>
    <w:rsid w:val="0015506F"/>
    <w:rsid w:val="00176B38"/>
    <w:rsid w:val="00177DB1"/>
    <w:rsid w:val="001937FE"/>
    <w:rsid w:val="00196443"/>
    <w:rsid w:val="001975C3"/>
    <w:rsid w:val="001A229D"/>
    <w:rsid w:val="001A39E7"/>
    <w:rsid w:val="001A3CA5"/>
    <w:rsid w:val="001A45F0"/>
    <w:rsid w:val="001B7082"/>
    <w:rsid w:val="001C178F"/>
    <w:rsid w:val="001C664D"/>
    <w:rsid w:val="001D05DC"/>
    <w:rsid w:val="001F2EB3"/>
    <w:rsid w:val="001F614E"/>
    <w:rsid w:val="0020248D"/>
    <w:rsid w:val="002043E8"/>
    <w:rsid w:val="00224F96"/>
    <w:rsid w:val="00233B26"/>
    <w:rsid w:val="00252AE4"/>
    <w:rsid w:val="002564C2"/>
    <w:rsid w:val="0025655B"/>
    <w:rsid w:val="002635B1"/>
    <w:rsid w:val="00264537"/>
    <w:rsid w:val="002723CE"/>
    <w:rsid w:val="00274BA3"/>
    <w:rsid w:val="00276A0D"/>
    <w:rsid w:val="00282BAA"/>
    <w:rsid w:val="0028732F"/>
    <w:rsid w:val="00294F7C"/>
    <w:rsid w:val="00297B7A"/>
    <w:rsid w:val="002B3D14"/>
    <w:rsid w:val="002C3FA0"/>
    <w:rsid w:val="002C560E"/>
    <w:rsid w:val="002D5548"/>
    <w:rsid w:val="002E367B"/>
    <w:rsid w:val="002E5B11"/>
    <w:rsid w:val="002F5FBF"/>
    <w:rsid w:val="003303C7"/>
    <w:rsid w:val="003317B0"/>
    <w:rsid w:val="00342916"/>
    <w:rsid w:val="00347EF3"/>
    <w:rsid w:val="00356210"/>
    <w:rsid w:val="0036078B"/>
    <w:rsid w:val="00360A99"/>
    <w:rsid w:val="003652B7"/>
    <w:rsid w:val="00374880"/>
    <w:rsid w:val="00375A15"/>
    <w:rsid w:val="003911DE"/>
    <w:rsid w:val="003B027E"/>
    <w:rsid w:val="003B658B"/>
    <w:rsid w:val="003C2822"/>
    <w:rsid w:val="003D7E8A"/>
    <w:rsid w:val="003E079A"/>
    <w:rsid w:val="003E39A1"/>
    <w:rsid w:val="00425C9C"/>
    <w:rsid w:val="00427BE6"/>
    <w:rsid w:val="00436FA4"/>
    <w:rsid w:val="00444A67"/>
    <w:rsid w:val="0047499C"/>
    <w:rsid w:val="00484137"/>
    <w:rsid w:val="004876D2"/>
    <w:rsid w:val="004A094C"/>
    <w:rsid w:val="004B46CD"/>
    <w:rsid w:val="004B57BA"/>
    <w:rsid w:val="004C0794"/>
    <w:rsid w:val="004C4908"/>
    <w:rsid w:val="004C58C6"/>
    <w:rsid w:val="004C7F4A"/>
    <w:rsid w:val="004D2D01"/>
    <w:rsid w:val="004D3D18"/>
    <w:rsid w:val="004E0077"/>
    <w:rsid w:val="004E04EA"/>
    <w:rsid w:val="004E50D6"/>
    <w:rsid w:val="004E79AD"/>
    <w:rsid w:val="0050214F"/>
    <w:rsid w:val="005279CC"/>
    <w:rsid w:val="0056011B"/>
    <w:rsid w:val="00564850"/>
    <w:rsid w:val="0056605E"/>
    <w:rsid w:val="00574794"/>
    <w:rsid w:val="005959C5"/>
    <w:rsid w:val="00597ADF"/>
    <w:rsid w:val="005A06B2"/>
    <w:rsid w:val="005A4CA6"/>
    <w:rsid w:val="005B1AED"/>
    <w:rsid w:val="005B4669"/>
    <w:rsid w:val="005B6D28"/>
    <w:rsid w:val="005C2EFD"/>
    <w:rsid w:val="005D3AA2"/>
    <w:rsid w:val="005E5E54"/>
    <w:rsid w:val="005F4157"/>
    <w:rsid w:val="005F5804"/>
    <w:rsid w:val="006010C8"/>
    <w:rsid w:val="00602A1F"/>
    <w:rsid w:val="00603A4E"/>
    <w:rsid w:val="006061CC"/>
    <w:rsid w:val="00611C0D"/>
    <w:rsid w:val="006128FF"/>
    <w:rsid w:val="00616641"/>
    <w:rsid w:val="00622A6C"/>
    <w:rsid w:val="00632021"/>
    <w:rsid w:val="00634E43"/>
    <w:rsid w:val="00643287"/>
    <w:rsid w:val="006443B1"/>
    <w:rsid w:val="006529D5"/>
    <w:rsid w:val="006541FE"/>
    <w:rsid w:val="0065562B"/>
    <w:rsid w:val="00690CA1"/>
    <w:rsid w:val="006A20AC"/>
    <w:rsid w:val="006A493F"/>
    <w:rsid w:val="006C39B6"/>
    <w:rsid w:val="006E0B12"/>
    <w:rsid w:val="006E69E7"/>
    <w:rsid w:val="006F022F"/>
    <w:rsid w:val="00712C1E"/>
    <w:rsid w:val="00713D22"/>
    <w:rsid w:val="00716905"/>
    <w:rsid w:val="007300AC"/>
    <w:rsid w:val="007309D1"/>
    <w:rsid w:val="007503E4"/>
    <w:rsid w:val="00762D45"/>
    <w:rsid w:val="00776B6C"/>
    <w:rsid w:val="00782BE3"/>
    <w:rsid w:val="00782C15"/>
    <w:rsid w:val="00783359"/>
    <w:rsid w:val="00785597"/>
    <w:rsid w:val="007A162F"/>
    <w:rsid w:val="007B144E"/>
    <w:rsid w:val="007C49EA"/>
    <w:rsid w:val="007E41A3"/>
    <w:rsid w:val="007E74C3"/>
    <w:rsid w:val="007F64AE"/>
    <w:rsid w:val="0081327B"/>
    <w:rsid w:val="00814EBD"/>
    <w:rsid w:val="00821D4C"/>
    <w:rsid w:val="00827CC8"/>
    <w:rsid w:val="008571D4"/>
    <w:rsid w:val="00861F61"/>
    <w:rsid w:val="008638A5"/>
    <w:rsid w:val="00887B80"/>
    <w:rsid w:val="00892890"/>
    <w:rsid w:val="00893E87"/>
    <w:rsid w:val="00894515"/>
    <w:rsid w:val="008A2A74"/>
    <w:rsid w:val="008B0FA3"/>
    <w:rsid w:val="008B26FC"/>
    <w:rsid w:val="008C10CE"/>
    <w:rsid w:val="008C30FB"/>
    <w:rsid w:val="008C431F"/>
    <w:rsid w:val="008D1CD9"/>
    <w:rsid w:val="008E5742"/>
    <w:rsid w:val="008F352B"/>
    <w:rsid w:val="0090651D"/>
    <w:rsid w:val="00906F11"/>
    <w:rsid w:val="00915887"/>
    <w:rsid w:val="00921768"/>
    <w:rsid w:val="00927956"/>
    <w:rsid w:val="00943913"/>
    <w:rsid w:val="00947327"/>
    <w:rsid w:val="00947E1C"/>
    <w:rsid w:val="00960C1C"/>
    <w:rsid w:val="0096415F"/>
    <w:rsid w:val="009659E6"/>
    <w:rsid w:val="0097316E"/>
    <w:rsid w:val="00977F38"/>
    <w:rsid w:val="0098388A"/>
    <w:rsid w:val="00984FB1"/>
    <w:rsid w:val="0098654A"/>
    <w:rsid w:val="00987B54"/>
    <w:rsid w:val="009956BD"/>
    <w:rsid w:val="009A3F60"/>
    <w:rsid w:val="009A59F9"/>
    <w:rsid w:val="009A62B7"/>
    <w:rsid w:val="009E43DF"/>
    <w:rsid w:val="00A13BE5"/>
    <w:rsid w:val="00A15061"/>
    <w:rsid w:val="00A277F0"/>
    <w:rsid w:val="00A34E5A"/>
    <w:rsid w:val="00A42811"/>
    <w:rsid w:val="00A4454B"/>
    <w:rsid w:val="00A53861"/>
    <w:rsid w:val="00A56579"/>
    <w:rsid w:val="00A66643"/>
    <w:rsid w:val="00A858B4"/>
    <w:rsid w:val="00A95DF5"/>
    <w:rsid w:val="00AB6EE8"/>
    <w:rsid w:val="00AE0121"/>
    <w:rsid w:val="00AE55E5"/>
    <w:rsid w:val="00AF5F8E"/>
    <w:rsid w:val="00B16532"/>
    <w:rsid w:val="00B16B5E"/>
    <w:rsid w:val="00B21FC9"/>
    <w:rsid w:val="00B33CF6"/>
    <w:rsid w:val="00B34DD1"/>
    <w:rsid w:val="00B52208"/>
    <w:rsid w:val="00B6128F"/>
    <w:rsid w:val="00B61919"/>
    <w:rsid w:val="00B6295B"/>
    <w:rsid w:val="00B975B5"/>
    <w:rsid w:val="00BA0CEF"/>
    <w:rsid w:val="00BA2B3A"/>
    <w:rsid w:val="00BB2725"/>
    <w:rsid w:val="00BD4BEE"/>
    <w:rsid w:val="00BD6F12"/>
    <w:rsid w:val="00BE52EF"/>
    <w:rsid w:val="00BE6118"/>
    <w:rsid w:val="00BE6AFE"/>
    <w:rsid w:val="00BE706B"/>
    <w:rsid w:val="00BF4EFF"/>
    <w:rsid w:val="00BF7208"/>
    <w:rsid w:val="00C048AB"/>
    <w:rsid w:val="00C21396"/>
    <w:rsid w:val="00C257E6"/>
    <w:rsid w:val="00C26C1A"/>
    <w:rsid w:val="00C401F1"/>
    <w:rsid w:val="00C44C30"/>
    <w:rsid w:val="00C51DBE"/>
    <w:rsid w:val="00C57374"/>
    <w:rsid w:val="00C611A6"/>
    <w:rsid w:val="00C6252D"/>
    <w:rsid w:val="00C70AA0"/>
    <w:rsid w:val="00C73D80"/>
    <w:rsid w:val="00C863A5"/>
    <w:rsid w:val="00C8760D"/>
    <w:rsid w:val="00CA52C0"/>
    <w:rsid w:val="00CD0173"/>
    <w:rsid w:val="00CD0D74"/>
    <w:rsid w:val="00CD4583"/>
    <w:rsid w:val="00CE1B31"/>
    <w:rsid w:val="00D14671"/>
    <w:rsid w:val="00D320C9"/>
    <w:rsid w:val="00D4733E"/>
    <w:rsid w:val="00D56348"/>
    <w:rsid w:val="00D63C1E"/>
    <w:rsid w:val="00D652CB"/>
    <w:rsid w:val="00D7485A"/>
    <w:rsid w:val="00DB1DCE"/>
    <w:rsid w:val="00DB7FB5"/>
    <w:rsid w:val="00DC7767"/>
    <w:rsid w:val="00DD7419"/>
    <w:rsid w:val="00DE750A"/>
    <w:rsid w:val="00DF56B0"/>
    <w:rsid w:val="00E0225E"/>
    <w:rsid w:val="00E0652C"/>
    <w:rsid w:val="00E13483"/>
    <w:rsid w:val="00E1521C"/>
    <w:rsid w:val="00E16776"/>
    <w:rsid w:val="00E16B72"/>
    <w:rsid w:val="00E224EB"/>
    <w:rsid w:val="00E27779"/>
    <w:rsid w:val="00E46D58"/>
    <w:rsid w:val="00E528D2"/>
    <w:rsid w:val="00E554E5"/>
    <w:rsid w:val="00E619E0"/>
    <w:rsid w:val="00E661A8"/>
    <w:rsid w:val="00E70471"/>
    <w:rsid w:val="00E83E54"/>
    <w:rsid w:val="00E93452"/>
    <w:rsid w:val="00E93C90"/>
    <w:rsid w:val="00EA0442"/>
    <w:rsid w:val="00EA2BB8"/>
    <w:rsid w:val="00EB7E6D"/>
    <w:rsid w:val="00EE2DFF"/>
    <w:rsid w:val="00EE3501"/>
    <w:rsid w:val="00EE5151"/>
    <w:rsid w:val="00EF2611"/>
    <w:rsid w:val="00EF4D9B"/>
    <w:rsid w:val="00F02687"/>
    <w:rsid w:val="00F038B8"/>
    <w:rsid w:val="00F0462C"/>
    <w:rsid w:val="00F17A89"/>
    <w:rsid w:val="00F222FF"/>
    <w:rsid w:val="00F27C0C"/>
    <w:rsid w:val="00F30D5A"/>
    <w:rsid w:val="00F3306B"/>
    <w:rsid w:val="00F42EC5"/>
    <w:rsid w:val="00F56C15"/>
    <w:rsid w:val="00F67AF4"/>
    <w:rsid w:val="00F704B3"/>
    <w:rsid w:val="00F709A9"/>
    <w:rsid w:val="00F816DD"/>
    <w:rsid w:val="00F851D2"/>
    <w:rsid w:val="00FA0EC0"/>
    <w:rsid w:val="00FA2C48"/>
    <w:rsid w:val="00FA679A"/>
    <w:rsid w:val="00FB0EAE"/>
    <w:rsid w:val="00FB3503"/>
    <w:rsid w:val="00FD6E18"/>
    <w:rsid w:val="00FE2305"/>
    <w:rsid w:val="00FF2A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76FFF6"/>
  <w15:chartTrackingRefBased/>
  <w15:docId w15:val="{FFB63B1F-9974-F54D-B594-B5970FAE9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line="360" w:lineRule="auto"/>
        <w:ind w:left="57" w:firstLine="227"/>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733E"/>
    <w:pPr>
      <w:spacing w:after="160" w:line="259" w:lineRule="auto"/>
      <w:ind w:left="0" w:firstLine="0"/>
    </w:pPr>
    <w:rPr>
      <w:rFonts w:asciiTheme="minorHAnsi" w:eastAsiaTheme="minorEastAsia" w:hAnsiTheme="minorHAnsi"/>
      <w:sz w:val="22"/>
      <w:lang w:val="vi-VN" w:eastAsia="zh-CN"/>
    </w:rPr>
  </w:style>
  <w:style w:type="paragraph" w:styleId="Heading1">
    <w:name w:val="heading 1"/>
    <w:basedOn w:val="Normal"/>
    <w:next w:val="Normal"/>
    <w:link w:val="Heading1Char"/>
    <w:uiPriority w:val="9"/>
    <w:qFormat/>
    <w:rsid w:val="00DB1DC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15506F"/>
    <w:pPr>
      <w:keepNext/>
      <w:keepLines/>
      <w:spacing w:before="40" w:after="0" w:line="360" w:lineRule="auto"/>
      <w:ind w:left="57" w:firstLine="227"/>
      <w:outlineLvl w:val="1"/>
    </w:pPr>
    <w:rPr>
      <w:rFonts w:asciiTheme="majorHAnsi" w:eastAsiaTheme="majorEastAsia" w:hAnsiTheme="majorHAnsi" w:cstheme="majorBidi"/>
      <w:color w:val="2E74B5" w:themeColor="accent1" w:themeShade="BF"/>
      <w:sz w:val="26"/>
      <w:szCs w:val="26"/>
      <w:lang w:val="en-US" w:eastAsia="en-US"/>
    </w:rPr>
  </w:style>
  <w:style w:type="paragraph" w:styleId="Heading3">
    <w:name w:val="heading 3"/>
    <w:basedOn w:val="Normal"/>
    <w:next w:val="Normal"/>
    <w:link w:val="Heading3Char"/>
    <w:uiPriority w:val="9"/>
    <w:unhideWhenUsed/>
    <w:qFormat/>
    <w:rsid w:val="00FA2C4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071EED"/>
    <w:pPr>
      <w:keepNext/>
      <w:keepLines/>
      <w:spacing w:before="40" w:after="0" w:line="360" w:lineRule="auto"/>
      <w:ind w:left="57" w:firstLine="227"/>
      <w:outlineLvl w:val="3"/>
    </w:pPr>
    <w:rPr>
      <w:rFonts w:asciiTheme="majorHAnsi" w:eastAsiaTheme="majorEastAsia" w:hAnsiTheme="majorHAnsi" w:cstheme="majorBidi"/>
      <w:i/>
      <w:iCs/>
      <w:color w:val="2E74B5" w:themeColor="accent1" w:themeShade="BF"/>
      <w:sz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1DCE"/>
    <w:rPr>
      <w:rFonts w:asciiTheme="majorHAnsi" w:eastAsiaTheme="majorEastAsia" w:hAnsiTheme="majorHAnsi" w:cstheme="majorBidi"/>
      <w:color w:val="2E74B5" w:themeColor="accent1" w:themeShade="BF"/>
      <w:sz w:val="32"/>
      <w:szCs w:val="32"/>
      <w:lang w:val="vi-VN" w:eastAsia="zh-CN"/>
    </w:rPr>
  </w:style>
  <w:style w:type="paragraph" w:styleId="NormalWeb">
    <w:name w:val="Normal (Web)"/>
    <w:basedOn w:val="Normal"/>
    <w:uiPriority w:val="99"/>
    <w:unhideWhenUsed/>
    <w:rsid w:val="005A4CA6"/>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Strong">
    <w:name w:val="Strong"/>
    <w:basedOn w:val="DefaultParagraphFont"/>
    <w:uiPriority w:val="22"/>
    <w:qFormat/>
    <w:rsid w:val="005A4CA6"/>
    <w:rPr>
      <w:b/>
      <w:bCs/>
    </w:rPr>
  </w:style>
  <w:style w:type="character" w:customStyle="1" w:styleId="Heading3Char">
    <w:name w:val="Heading 3 Char"/>
    <w:basedOn w:val="DefaultParagraphFont"/>
    <w:link w:val="Heading3"/>
    <w:uiPriority w:val="9"/>
    <w:rsid w:val="00FA2C48"/>
    <w:rPr>
      <w:rFonts w:asciiTheme="majorHAnsi" w:eastAsiaTheme="majorEastAsia" w:hAnsiTheme="majorHAnsi" w:cstheme="majorBidi"/>
      <w:color w:val="1F4D78" w:themeColor="accent1" w:themeShade="7F"/>
      <w:sz w:val="24"/>
      <w:szCs w:val="24"/>
      <w:lang w:val="vi-VN" w:eastAsia="zh-CN"/>
    </w:rPr>
  </w:style>
  <w:style w:type="paragraph" w:styleId="ListParagraph">
    <w:name w:val="List Paragraph"/>
    <w:basedOn w:val="Normal"/>
    <w:uiPriority w:val="34"/>
    <w:qFormat/>
    <w:rsid w:val="001F614E"/>
    <w:pPr>
      <w:ind w:left="720"/>
      <w:contextualSpacing/>
    </w:pPr>
  </w:style>
  <w:style w:type="character" w:customStyle="1" w:styleId="Heading4Char">
    <w:name w:val="Heading 4 Char"/>
    <w:basedOn w:val="DefaultParagraphFont"/>
    <w:link w:val="Heading4"/>
    <w:uiPriority w:val="9"/>
    <w:rsid w:val="00071EED"/>
    <w:rPr>
      <w:rFonts w:asciiTheme="majorHAnsi" w:eastAsiaTheme="majorEastAsia" w:hAnsiTheme="majorHAnsi" w:cstheme="majorBidi"/>
      <w:i/>
      <w:iCs/>
      <w:color w:val="2E74B5" w:themeColor="accent1" w:themeShade="BF"/>
    </w:rPr>
  </w:style>
  <w:style w:type="character" w:customStyle="1" w:styleId="Heading2Char">
    <w:name w:val="Heading 2 Char"/>
    <w:basedOn w:val="DefaultParagraphFont"/>
    <w:link w:val="Heading2"/>
    <w:uiPriority w:val="9"/>
    <w:semiHidden/>
    <w:rsid w:val="0015506F"/>
    <w:rPr>
      <w:rFonts w:asciiTheme="majorHAnsi" w:eastAsiaTheme="majorEastAsia" w:hAnsiTheme="majorHAnsi" w:cstheme="majorBidi"/>
      <w:color w:val="2E74B5" w:themeColor="accent1" w:themeShade="BF"/>
      <w:szCs w:val="26"/>
    </w:rPr>
  </w:style>
  <w:style w:type="character" w:customStyle="1" w:styleId="selected">
    <w:name w:val="selected"/>
    <w:basedOn w:val="DefaultParagraphFont"/>
    <w:rsid w:val="00F3306B"/>
  </w:style>
  <w:style w:type="character" w:styleId="Hyperlink">
    <w:name w:val="Hyperlink"/>
    <w:basedOn w:val="DefaultParagraphFont"/>
    <w:uiPriority w:val="99"/>
    <w:unhideWhenUsed/>
    <w:rsid w:val="002635B1"/>
    <w:rPr>
      <w:color w:val="0563C1" w:themeColor="hyperlink"/>
      <w:u w:val="single"/>
    </w:rPr>
  </w:style>
  <w:style w:type="paragraph" w:styleId="TOC1">
    <w:name w:val="toc 1"/>
    <w:basedOn w:val="Normal"/>
    <w:next w:val="Normal"/>
    <w:autoRedefine/>
    <w:uiPriority w:val="39"/>
    <w:unhideWhenUsed/>
    <w:rsid w:val="00E554E5"/>
    <w:pPr>
      <w:spacing w:before="120" w:after="0"/>
    </w:pPr>
    <w:rPr>
      <w:rFonts w:cstheme="minorHAnsi"/>
      <w:b/>
      <w:bCs/>
      <w:i/>
      <w:iCs/>
      <w:sz w:val="24"/>
      <w:szCs w:val="24"/>
    </w:rPr>
  </w:style>
  <w:style w:type="character" w:styleId="FollowedHyperlink">
    <w:name w:val="FollowedHyperlink"/>
    <w:basedOn w:val="DefaultParagraphFont"/>
    <w:uiPriority w:val="99"/>
    <w:semiHidden/>
    <w:unhideWhenUsed/>
    <w:rsid w:val="002635B1"/>
    <w:rPr>
      <w:color w:val="954F72" w:themeColor="followedHyperlink"/>
      <w:u w:val="single"/>
    </w:rPr>
  </w:style>
  <w:style w:type="paragraph" w:styleId="Footer">
    <w:name w:val="footer"/>
    <w:basedOn w:val="Normal"/>
    <w:link w:val="FooterChar"/>
    <w:uiPriority w:val="99"/>
    <w:unhideWhenUsed/>
    <w:rsid w:val="00A34E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4E5A"/>
    <w:rPr>
      <w:rFonts w:asciiTheme="minorHAnsi" w:eastAsiaTheme="minorEastAsia" w:hAnsiTheme="minorHAnsi"/>
      <w:sz w:val="22"/>
      <w:lang w:val="vi-VN" w:eastAsia="zh-CN"/>
    </w:rPr>
  </w:style>
  <w:style w:type="character" w:styleId="PageNumber">
    <w:name w:val="page number"/>
    <w:basedOn w:val="DefaultParagraphFont"/>
    <w:uiPriority w:val="99"/>
    <w:semiHidden/>
    <w:unhideWhenUsed/>
    <w:rsid w:val="00A34E5A"/>
  </w:style>
  <w:style w:type="paragraph" w:styleId="TOCHeading">
    <w:name w:val="TOC Heading"/>
    <w:basedOn w:val="Heading1"/>
    <w:next w:val="Normal"/>
    <w:uiPriority w:val="39"/>
    <w:unhideWhenUsed/>
    <w:qFormat/>
    <w:rsid w:val="00356210"/>
    <w:pPr>
      <w:spacing w:before="480" w:line="276" w:lineRule="auto"/>
      <w:outlineLvl w:val="9"/>
    </w:pPr>
    <w:rPr>
      <w:b/>
      <w:bCs/>
      <w:sz w:val="28"/>
      <w:szCs w:val="28"/>
      <w:lang w:val="en-US" w:eastAsia="en-US"/>
    </w:rPr>
  </w:style>
  <w:style w:type="paragraph" w:styleId="TOC2">
    <w:name w:val="toc 2"/>
    <w:basedOn w:val="Normal"/>
    <w:next w:val="Normal"/>
    <w:autoRedefine/>
    <w:uiPriority w:val="39"/>
    <w:unhideWhenUsed/>
    <w:rsid w:val="00356210"/>
    <w:pPr>
      <w:spacing w:before="120" w:after="0"/>
      <w:ind w:left="220"/>
    </w:pPr>
    <w:rPr>
      <w:rFonts w:cstheme="minorHAnsi"/>
      <w:b/>
      <w:bCs/>
    </w:rPr>
  </w:style>
  <w:style w:type="paragraph" w:styleId="TOC3">
    <w:name w:val="toc 3"/>
    <w:basedOn w:val="Normal"/>
    <w:next w:val="Normal"/>
    <w:autoRedefine/>
    <w:uiPriority w:val="39"/>
    <w:semiHidden/>
    <w:unhideWhenUsed/>
    <w:rsid w:val="00356210"/>
    <w:pPr>
      <w:spacing w:after="0"/>
      <w:ind w:left="440"/>
    </w:pPr>
    <w:rPr>
      <w:rFonts w:cstheme="minorHAnsi"/>
      <w:sz w:val="20"/>
      <w:szCs w:val="20"/>
    </w:rPr>
  </w:style>
  <w:style w:type="paragraph" w:styleId="TOC4">
    <w:name w:val="toc 4"/>
    <w:basedOn w:val="Normal"/>
    <w:next w:val="Normal"/>
    <w:autoRedefine/>
    <w:uiPriority w:val="39"/>
    <w:semiHidden/>
    <w:unhideWhenUsed/>
    <w:rsid w:val="00356210"/>
    <w:pPr>
      <w:spacing w:after="0"/>
      <w:ind w:left="660"/>
    </w:pPr>
    <w:rPr>
      <w:rFonts w:cstheme="minorHAnsi"/>
      <w:sz w:val="20"/>
      <w:szCs w:val="20"/>
    </w:rPr>
  </w:style>
  <w:style w:type="paragraph" w:styleId="TOC5">
    <w:name w:val="toc 5"/>
    <w:basedOn w:val="Normal"/>
    <w:next w:val="Normal"/>
    <w:autoRedefine/>
    <w:uiPriority w:val="39"/>
    <w:semiHidden/>
    <w:unhideWhenUsed/>
    <w:rsid w:val="00356210"/>
    <w:pPr>
      <w:spacing w:after="0"/>
      <w:ind w:left="880"/>
    </w:pPr>
    <w:rPr>
      <w:rFonts w:cstheme="minorHAnsi"/>
      <w:sz w:val="20"/>
      <w:szCs w:val="20"/>
    </w:rPr>
  </w:style>
  <w:style w:type="paragraph" w:styleId="TOC6">
    <w:name w:val="toc 6"/>
    <w:basedOn w:val="Normal"/>
    <w:next w:val="Normal"/>
    <w:autoRedefine/>
    <w:uiPriority w:val="39"/>
    <w:semiHidden/>
    <w:unhideWhenUsed/>
    <w:rsid w:val="00356210"/>
    <w:pPr>
      <w:spacing w:after="0"/>
      <w:ind w:left="1100"/>
    </w:pPr>
    <w:rPr>
      <w:rFonts w:cstheme="minorHAnsi"/>
      <w:sz w:val="20"/>
      <w:szCs w:val="20"/>
    </w:rPr>
  </w:style>
  <w:style w:type="paragraph" w:styleId="TOC7">
    <w:name w:val="toc 7"/>
    <w:basedOn w:val="Normal"/>
    <w:next w:val="Normal"/>
    <w:autoRedefine/>
    <w:uiPriority w:val="39"/>
    <w:semiHidden/>
    <w:unhideWhenUsed/>
    <w:rsid w:val="00356210"/>
    <w:pPr>
      <w:spacing w:after="0"/>
      <w:ind w:left="1320"/>
    </w:pPr>
    <w:rPr>
      <w:rFonts w:cstheme="minorHAnsi"/>
      <w:sz w:val="20"/>
      <w:szCs w:val="20"/>
    </w:rPr>
  </w:style>
  <w:style w:type="paragraph" w:styleId="TOC8">
    <w:name w:val="toc 8"/>
    <w:basedOn w:val="Normal"/>
    <w:next w:val="Normal"/>
    <w:autoRedefine/>
    <w:uiPriority w:val="39"/>
    <w:semiHidden/>
    <w:unhideWhenUsed/>
    <w:rsid w:val="00356210"/>
    <w:pPr>
      <w:spacing w:after="0"/>
      <w:ind w:left="1540"/>
    </w:pPr>
    <w:rPr>
      <w:rFonts w:cstheme="minorHAnsi"/>
      <w:sz w:val="20"/>
      <w:szCs w:val="20"/>
    </w:rPr>
  </w:style>
  <w:style w:type="paragraph" w:styleId="TOC9">
    <w:name w:val="toc 9"/>
    <w:basedOn w:val="Normal"/>
    <w:next w:val="Normal"/>
    <w:autoRedefine/>
    <w:uiPriority w:val="39"/>
    <w:semiHidden/>
    <w:unhideWhenUsed/>
    <w:rsid w:val="00356210"/>
    <w:pPr>
      <w:spacing w:after="0"/>
      <w:ind w:left="1760"/>
    </w:pPr>
    <w:rPr>
      <w:rFonts w:cstheme="minorHAnsi"/>
      <w:sz w:val="20"/>
      <w:szCs w:val="20"/>
    </w:rPr>
  </w:style>
  <w:style w:type="paragraph" w:styleId="FootnoteText">
    <w:name w:val="footnote text"/>
    <w:basedOn w:val="Normal"/>
    <w:link w:val="FootnoteTextChar"/>
    <w:uiPriority w:val="99"/>
    <w:semiHidden/>
    <w:unhideWhenUsed/>
    <w:rsid w:val="0089451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94515"/>
    <w:rPr>
      <w:rFonts w:asciiTheme="minorHAnsi" w:eastAsiaTheme="minorEastAsia" w:hAnsiTheme="minorHAnsi"/>
      <w:sz w:val="20"/>
      <w:szCs w:val="20"/>
      <w:lang w:val="vi-VN" w:eastAsia="zh-CN"/>
    </w:rPr>
  </w:style>
  <w:style w:type="character" w:styleId="FootnoteReference">
    <w:name w:val="footnote reference"/>
    <w:basedOn w:val="DefaultParagraphFont"/>
    <w:uiPriority w:val="99"/>
    <w:semiHidden/>
    <w:unhideWhenUsed/>
    <w:rsid w:val="00894515"/>
    <w:rPr>
      <w:vertAlign w:val="superscript"/>
    </w:rPr>
  </w:style>
  <w:style w:type="character" w:customStyle="1" w:styleId="UnresolvedMention1">
    <w:name w:val="Unresolved Mention1"/>
    <w:basedOn w:val="DefaultParagraphFont"/>
    <w:uiPriority w:val="99"/>
    <w:semiHidden/>
    <w:unhideWhenUsed/>
    <w:rsid w:val="00894515"/>
    <w:rPr>
      <w:color w:val="605E5C"/>
      <w:shd w:val="clear" w:color="auto" w:fill="E1DFDD"/>
    </w:rPr>
  </w:style>
  <w:style w:type="paragraph" w:styleId="Header">
    <w:name w:val="header"/>
    <w:basedOn w:val="Normal"/>
    <w:link w:val="HeaderChar"/>
    <w:uiPriority w:val="99"/>
    <w:unhideWhenUsed/>
    <w:rsid w:val="005D3A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D3AA2"/>
    <w:rPr>
      <w:rFonts w:asciiTheme="minorHAnsi" w:eastAsiaTheme="minorEastAsia" w:hAnsiTheme="minorHAnsi"/>
      <w:sz w:val="22"/>
      <w:lang w:val="vi-VN" w:eastAsia="zh-CN"/>
    </w:rPr>
  </w:style>
  <w:style w:type="paragraph" w:customStyle="1" w:styleId="1">
    <w:name w:val="1"/>
    <w:basedOn w:val="Heading1"/>
    <w:qFormat/>
    <w:rsid w:val="005D3AA2"/>
    <w:pPr>
      <w:tabs>
        <w:tab w:val="left" w:pos="851"/>
      </w:tabs>
      <w:spacing w:before="0" w:line="312" w:lineRule="auto"/>
      <w:jc w:val="center"/>
    </w:pPr>
    <w:rPr>
      <w:rFonts w:ascii="Times New Roman" w:hAnsi="Times New Roman" w:cs="Times New Roman"/>
      <w:b/>
      <w:color w:val="auto"/>
      <w:sz w:val="28"/>
      <w:szCs w:val="28"/>
    </w:rPr>
  </w:style>
  <w:style w:type="paragraph" w:customStyle="1" w:styleId="2">
    <w:name w:val="2"/>
    <w:basedOn w:val="Heading1"/>
    <w:qFormat/>
    <w:rsid w:val="005D3AA2"/>
    <w:pPr>
      <w:tabs>
        <w:tab w:val="left" w:pos="851"/>
      </w:tabs>
      <w:spacing w:before="0" w:line="312" w:lineRule="auto"/>
      <w:ind w:firstLine="567"/>
      <w:jc w:val="both"/>
    </w:pPr>
    <w:rPr>
      <w:rFonts w:ascii="Times New Roman" w:hAnsi="Times New Roman" w:cs="Times New Roman"/>
      <w:b/>
      <w:color w:val="auto"/>
      <w:sz w:val="28"/>
      <w:szCs w:val="28"/>
      <w:lang w:val="en-US"/>
    </w:rPr>
  </w:style>
  <w:style w:type="paragraph" w:customStyle="1" w:styleId="3">
    <w:name w:val="3"/>
    <w:basedOn w:val="Heading2"/>
    <w:qFormat/>
    <w:rsid w:val="005D3AA2"/>
    <w:pPr>
      <w:tabs>
        <w:tab w:val="left" w:pos="851"/>
      </w:tabs>
      <w:spacing w:before="0" w:line="312" w:lineRule="auto"/>
      <w:ind w:left="0" w:firstLine="567"/>
      <w:jc w:val="both"/>
    </w:pPr>
    <w:rPr>
      <w:rFonts w:ascii="Times New Roman" w:hAnsi="Times New Roman" w:cs="Times New Roman"/>
      <w:b/>
      <w:bCs/>
      <w:i/>
      <w:iCs/>
      <w:color w:val="auto"/>
      <w:sz w:val="28"/>
      <w:szCs w:val="28"/>
    </w:rPr>
  </w:style>
  <w:style w:type="paragraph" w:styleId="BodyText">
    <w:name w:val="Body Text"/>
    <w:basedOn w:val="Normal"/>
    <w:link w:val="BodyTextChar"/>
    <w:uiPriority w:val="1"/>
    <w:qFormat/>
    <w:rsid w:val="007C49EA"/>
    <w:pPr>
      <w:widowControl w:val="0"/>
      <w:autoSpaceDE w:val="0"/>
      <w:autoSpaceDN w:val="0"/>
      <w:spacing w:after="0" w:line="240" w:lineRule="auto"/>
      <w:ind w:left="115"/>
    </w:pPr>
    <w:rPr>
      <w:rFonts w:ascii="Times New Roman" w:eastAsia="Times New Roman" w:hAnsi="Times New Roman" w:cs="Times New Roman"/>
      <w:sz w:val="30"/>
      <w:szCs w:val="30"/>
      <w:lang w:val="en-US" w:eastAsia="en-US"/>
    </w:rPr>
  </w:style>
  <w:style w:type="character" w:customStyle="1" w:styleId="BodyTextChar">
    <w:name w:val="Body Text Char"/>
    <w:basedOn w:val="DefaultParagraphFont"/>
    <w:link w:val="BodyText"/>
    <w:uiPriority w:val="1"/>
    <w:rsid w:val="007C49EA"/>
    <w:rPr>
      <w:rFonts w:eastAsia="Times New Roman" w:cs="Times New Roman"/>
      <w:sz w:val="30"/>
      <w:szCs w:val="30"/>
    </w:rPr>
  </w:style>
  <w:style w:type="paragraph" w:customStyle="1" w:styleId="Heading11">
    <w:name w:val="Heading 11"/>
    <w:basedOn w:val="Normal"/>
    <w:uiPriority w:val="1"/>
    <w:qFormat/>
    <w:rsid w:val="007C49EA"/>
    <w:pPr>
      <w:widowControl w:val="0"/>
      <w:autoSpaceDE w:val="0"/>
      <w:autoSpaceDN w:val="0"/>
      <w:spacing w:before="56" w:after="0" w:line="240" w:lineRule="auto"/>
      <w:ind w:left="682"/>
      <w:outlineLvl w:val="1"/>
    </w:pPr>
    <w:rPr>
      <w:rFonts w:ascii="Times New Roman" w:eastAsia="Times New Roman" w:hAnsi="Times New Roman" w:cs="Times New Roman"/>
      <w:b/>
      <w:bCs/>
      <w:sz w:val="32"/>
      <w:szCs w:val="32"/>
      <w:lang w:val="en-US" w:eastAsia="en-US"/>
    </w:rPr>
  </w:style>
  <w:style w:type="paragraph" w:styleId="BalloonText">
    <w:name w:val="Balloon Text"/>
    <w:basedOn w:val="Normal"/>
    <w:link w:val="BalloonTextChar"/>
    <w:uiPriority w:val="99"/>
    <w:semiHidden/>
    <w:unhideWhenUsed/>
    <w:rsid w:val="000505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058C"/>
    <w:rPr>
      <w:rFonts w:ascii="Segoe UI" w:eastAsiaTheme="minorEastAsia" w:hAnsi="Segoe UI" w:cs="Segoe UI"/>
      <w:sz w:val="18"/>
      <w:szCs w:val="18"/>
      <w:lang w:val="vi-V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82143">
      <w:bodyDiv w:val="1"/>
      <w:marLeft w:val="0"/>
      <w:marRight w:val="0"/>
      <w:marTop w:val="0"/>
      <w:marBottom w:val="0"/>
      <w:divBdr>
        <w:top w:val="none" w:sz="0" w:space="0" w:color="auto"/>
        <w:left w:val="none" w:sz="0" w:space="0" w:color="auto"/>
        <w:bottom w:val="none" w:sz="0" w:space="0" w:color="auto"/>
        <w:right w:val="none" w:sz="0" w:space="0" w:color="auto"/>
      </w:divBdr>
    </w:div>
    <w:div w:id="18942669">
      <w:bodyDiv w:val="1"/>
      <w:marLeft w:val="0"/>
      <w:marRight w:val="0"/>
      <w:marTop w:val="0"/>
      <w:marBottom w:val="0"/>
      <w:divBdr>
        <w:top w:val="none" w:sz="0" w:space="0" w:color="auto"/>
        <w:left w:val="none" w:sz="0" w:space="0" w:color="auto"/>
        <w:bottom w:val="none" w:sz="0" w:space="0" w:color="auto"/>
        <w:right w:val="none" w:sz="0" w:space="0" w:color="auto"/>
      </w:divBdr>
    </w:div>
    <w:div w:id="32198958">
      <w:bodyDiv w:val="1"/>
      <w:marLeft w:val="0"/>
      <w:marRight w:val="0"/>
      <w:marTop w:val="0"/>
      <w:marBottom w:val="0"/>
      <w:divBdr>
        <w:top w:val="none" w:sz="0" w:space="0" w:color="auto"/>
        <w:left w:val="none" w:sz="0" w:space="0" w:color="auto"/>
        <w:bottom w:val="none" w:sz="0" w:space="0" w:color="auto"/>
        <w:right w:val="none" w:sz="0" w:space="0" w:color="auto"/>
      </w:divBdr>
    </w:div>
    <w:div w:id="53698588">
      <w:bodyDiv w:val="1"/>
      <w:marLeft w:val="0"/>
      <w:marRight w:val="0"/>
      <w:marTop w:val="0"/>
      <w:marBottom w:val="0"/>
      <w:divBdr>
        <w:top w:val="none" w:sz="0" w:space="0" w:color="auto"/>
        <w:left w:val="none" w:sz="0" w:space="0" w:color="auto"/>
        <w:bottom w:val="none" w:sz="0" w:space="0" w:color="auto"/>
        <w:right w:val="none" w:sz="0" w:space="0" w:color="auto"/>
      </w:divBdr>
    </w:div>
    <w:div w:id="58675251">
      <w:bodyDiv w:val="1"/>
      <w:marLeft w:val="0"/>
      <w:marRight w:val="0"/>
      <w:marTop w:val="0"/>
      <w:marBottom w:val="0"/>
      <w:divBdr>
        <w:top w:val="none" w:sz="0" w:space="0" w:color="auto"/>
        <w:left w:val="none" w:sz="0" w:space="0" w:color="auto"/>
        <w:bottom w:val="none" w:sz="0" w:space="0" w:color="auto"/>
        <w:right w:val="none" w:sz="0" w:space="0" w:color="auto"/>
      </w:divBdr>
    </w:div>
    <w:div w:id="74523435">
      <w:bodyDiv w:val="1"/>
      <w:marLeft w:val="0"/>
      <w:marRight w:val="0"/>
      <w:marTop w:val="0"/>
      <w:marBottom w:val="0"/>
      <w:divBdr>
        <w:top w:val="none" w:sz="0" w:space="0" w:color="auto"/>
        <w:left w:val="none" w:sz="0" w:space="0" w:color="auto"/>
        <w:bottom w:val="none" w:sz="0" w:space="0" w:color="auto"/>
        <w:right w:val="none" w:sz="0" w:space="0" w:color="auto"/>
      </w:divBdr>
    </w:div>
    <w:div w:id="116878168">
      <w:bodyDiv w:val="1"/>
      <w:marLeft w:val="0"/>
      <w:marRight w:val="0"/>
      <w:marTop w:val="0"/>
      <w:marBottom w:val="0"/>
      <w:divBdr>
        <w:top w:val="none" w:sz="0" w:space="0" w:color="auto"/>
        <w:left w:val="none" w:sz="0" w:space="0" w:color="auto"/>
        <w:bottom w:val="none" w:sz="0" w:space="0" w:color="auto"/>
        <w:right w:val="none" w:sz="0" w:space="0" w:color="auto"/>
      </w:divBdr>
    </w:div>
    <w:div w:id="127674114">
      <w:bodyDiv w:val="1"/>
      <w:marLeft w:val="0"/>
      <w:marRight w:val="0"/>
      <w:marTop w:val="0"/>
      <w:marBottom w:val="0"/>
      <w:divBdr>
        <w:top w:val="none" w:sz="0" w:space="0" w:color="auto"/>
        <w:left w:val="none" w:sz="0" w:space="0" w:color="auto"/>
        <w:bottom w:val="none" w:sz="0" w:space="0" w:color="auto"/>
        <w:right w:val="none" w:sz="0" w:space="0" w:color="auto"/>
      </w:divBdr>
    </w:div>
    <w:div w:id="135270791">
      <w:bodyDiv w:val="1"/>
      <w:marLeft w:val="0"/>
      <w:marRight w:val="0"/>
      <w:marTop w:val="0"/>
      <w:marBottom w:val="0"/>
      <w:divBdr>
        <w:top w:val="none" w:sz="0" w:space="0" w:color="auto"/>
        <w:left w:val="none" w:sz="0" w:space="0" w:color="auto"/>
        <w:bottom w:val="none" w:sz="0" w:space="0" w:color="auto"/>
        <w:right w:val="none" w:sz="0" w:space="0" w:color="auto"/>
      </w:divBdr>
    </w:div>
    <w:div w:id="139159431">
      <w:bodyDiv w:val="1"/>
      <w:marLeft w:val="0"/>
      <w:marRight w:val="0"/>
      <w:marTop w:val="0"/>
      <w:marBottom w:val="0"/>
      <w:divBdr>
        <w:top w:val="none" w:sz="0" w:space="0" w:color="auto"/>
        <w:left w:val="none" w:sz="0" w:space="0" w:color="auto"/>
        <w:bottom w:val="none" w:sz="0" w:space="0" w:color="auto"/>
        <w:right w:val="none" w:sz="0" w:space="0" w:color="auto"/>
      </w:divBdr>
    </w:div>
    <w:div w:id="146439614">
      <w:bodyDiv w:val="1"/>
      <w:marLeft w:val="0"/>
      <w:marRight w:val="0"/>
      <w:marTop w:val="0"/>
      <w:marBottom w:val="0"/>
      <w:divBdr>
        <w:top w:val="none" w:sz="0" w:space="0" w:color="auto"/>
        <w:left w:val="none" w:sz="0" w:space="0" w:color="auto"/>
        <w:bottom w:val="none" w:sz="0" w:space="0" w:color="auto"/>
        <w:right w:val="none" w:sz="0" w:space="0" w:color="auto"/>
      </w:divBdr>
    </w:div>
    <w:div w:id="153185777">
      <w:bodyDiv w:val="1"/>
      <w:marLeft w:val="0"/>
      <w:marRight w:val="0"/>
      <w:marTop w:val="0"/>
      <w:marBottom w:val="0"/>
      <w:divBdr>
        <w:top w:val="none" w:sz="0" w:space="0" w:color="auto"/>
        <w:left w:val="none" w:sz="0" w:space="0" w:color="auto"/>
        <w:bottom w:val="none" w:sz="0" w:space="0" w:color="auto"/>
        <w:right w:val="none" w:sz="0" w:space="0" w:color="auto"/>
      </w:divBdr>
    </w:div>
    <w:div w:id="194927710">
      <w:bodyDiv w:val="1"/>
      <w:marLeft w:val="0"/>
      <w:marRight w:val="0"/>
      <w:marTop w:val="0"/>
      <w:marBottom w:val="0"/>
      <w:divBdr>
        <w:top w:val="none" w:sz="0" w:space="0" w:color="auto"/>
        <w:left w:val="none" w:sz="0" w:space="0" w:color="auto"/>
        <w:bottom w:val="none" w:sz="0" w:space="0" w:color="auto"/>
        <w:right w:val="none" w:sz="0" w:space="0" w:color="auto"/>
      </w:divBdr>
    </w:div>
    <w:div w:id="198472271">
      <w:bodyDiv w:val="1"/>
      <w:marLeft w:val="0"/>
      <w:marRight w:val="0"/>
      <w:marTop w:val="0"/>
      <w:marBottom w:val="0"/>
      <w:divBdr>
        <w:top w:val="none" w:sz="0" w:space="0" w:color="auto"/>
        <w:left w:val="none" w:sz="0" w:space="0" w:color="auto"/>
        <w:bottom w:val="none" w:sz="0" w:space="0" w:color="auto"/>
        <w:right w:val="none" w:sz="0" w:space="0" w:color="auto"/>
      </w:divBdr>
    </w:div>
    <w:div w:id="272134025">
      <w:bodyDiv w:val="1"/>
      <w:marLeft w:val="0"/>
      <w:marRight w:val="0"/>
      <w:marTop w:val="0"/>
      <w:marBottom w:val="0"/>
      <w:divBdr>
        <w:top w:val="none" w:sz="0" w:space="0" w:color="auto"/>
        <w:left w:val="none" w:sz="0" w:space="0" w:color="auto"/>
        <w:bottom w:val="none" w:sz="0" w:space="0" w:color="auto"/>
        <w:right w:val="none" w:sz="0" w:space="0" w:color="auto"/>
      </w:divBdr>
    </w:div>
    <w:div w:id="285816385">
      <w:bodyDiv w:val="1"/>
      <w:marLeft w:val="0"/>
      <w:marRight w:val="0"/>
      <w:marTop w:val="0"/>
      <w:marBottom w:val="0"/>
      <w:divBdr>
        <w:top w:val="none" w:sz="0" w:space="0" w:color="auto"/>
        <w:left w:val="none" w:sz="0" w:space="0" w:color="auto"/>
        <w:bottom w:val="none" w:sz="0" w:space="0" w:color="auto"/>
        <w:right w:val="none" w:sz="0" w:space="0" w:color="auto"/>
      </w:divBdr>
    </w:div>
    <w:div w:id="291205966">
      <w:bodyDiv w:val="1"/>
      <w:marLeft w:val="0"/>
      <w:marRight w:val="0"/>
      <w:marTop w:val="0"/>
      <w:marBottom w:val="0"/>
      <w:divBdr>
        <w:top w:val="none" w:sz="0" w:space="0" w:color="auto"/>
        <w:left w:val="none" w:sz="0" w:space="0" w:color="auto"/>
        <w:bottom w:val="none" w:sz="0" w:space="0" w:color="auto"/>
        <w:right w:val="none" w:sz="0" w:space="0" w:color="auto"/>
      </w:divBdr>
    </w:div>
    <w:div w:id="292442463">
      <w:bodyDiv w:val="1"/>
      <w:marLeft w:val="0"/>
      <w:marRight w:val="0"/>
      <w:marTop w:val="0"/>
      <w:marBottom w:val="0"/>
      <w:divBdr>
        <w:top w:val="none" w:sz="0" w:space="0" w:color="auto"/>
        <w:left w:val="none" w:sz="0" w:space="0" w:color="auto"/>
        <w:bottom w:val="none" w:sz="0" w:space="0" w:color="auto"/>
        <w:right w:val="none" w:sz="0" w:space="0" w:color="auto"/>
      </w:divBdr>
    </w:div>
    <w:div w:id="306595709">
      <w:bodyDiv w:val="1"/>
      <w:marLeft w:val="0"/>
      <w:marRight w:val="0"/>
      <w:marTop w:val="0"/>
      <w:marBottom w:val="0"/>
      <w:divBdr>
        <w:top w:val="none" w:sz="0" w:space="0" w:color="auto"/>
        <w:left w:val="none" w:sz="0" w:space="0" w:color="auto"/>
        <w:bottom w:val="none" w:sz="0" w:space="0" w:color="auto"/>
        <w:right w:val="none" w:sz="0" w:space="0" w:color="auto"/>
      </w:divBdr>
    </w:div>
    <w:div w:id="314188769">
      <w:bodyDiv w:val="1"/>
      <w:marLeft w:val="0"/>
      <w:marRight w:val="0"/>
      <w:marTop w:val="0"/>
      <w:marBottom w:val="0"/>
      <w:divBdr>
        <w:top w:val="none" w:sz="0" w:space="0" w:color="auto"/>
        <w:left w:val="none" w:sz="0" w:space="0" w:color="auto"/>
        <w:bottom w:val="none" w:sz="0" w:space="0" w:color="auto"/>
        <w:right w:val="none" w:sz="0" w:space="0" w:color="auto"/>
      </w:divBdr>
    </w:div>
    <w:div w:id="330330434">
      <w:bodyDiv w:val="1"/>
      <w:marLeft w:val="0"/>
      <w:marRight w:val="0"/>
      <w:marTop w:val="0"/>
      <w:marBottom w:val="0"/>
      <w:divBdr>
        <w:top w:val="none" w:sz="0" w:space="0" w:color="auto"/>
        <w:left w:val="none" w:sz="0" w:space="0" w:color="auto"/>
        <w:bottom w:val="none" w:sz="0" w:space="0" w:color="auto"/>
        <w:right w:val="none" w:sz="0" w:space="0" w:color="auto"/>
      </w:divBdr>
    </w:div>
    <w:div w:id="342820930">
      <w:bodyDiv w:val="1"/>
      <w:marLeft w:val="0"/>
      <w:marRight w:val="0"/>
      <w:marTop w:val="0"/>
      <w:marBottom w:val="0"/>
      <w:divBdr>
        <w:top w:val="none" w:sz="0" w:space="0" w:color="auto"/>
        <w:left w:val="none" w:sz="0" w:space="0" w:color="auto"/>
        <w:bottom w:val="none" w:sz="0" w:space="0" w:color="auto"/>
        <w:right w:val="none" w:sz="0" w:space="0" w:color="auto"/>
      </w:divBdr>
    </w:div>
    <w:div w:id="351155151">
      <w:bodyDiv w:val="1"/>
      <w:marLeft w:val="0"/>
      <w:marRight w:val="0"/>
      <w:marTop w:val="0"/>
      <w:marBottom w:val="0"/>
      <w:divBdr>
        <w:top w:val="none" w:sz="0" w:space="0" w:color="auto"/>
        <w:left w:val="none" w:sz="0" w:space="0" w:color="auto"/>
        <w:bottom w:val="none" w:sz="0" w:space="0" w:color="auto"/>
        <w:right w:val="none" w:sz="0" w:space="0" w:color="auto"/>
      </w:divBdr>
    </w:div>
    <w:div w:id="351610135">
      <w:bodyDiv w:val="1"/>
      <w:marLeft w:val="0"/>
      <w:marRight w:val="0"/>
      <w:marTop w:val="0"/>
      <w:marBottom w:val="0"/>
      <w:divBdr>
        <w:top w:val="none" w:sz="0" w:space="0" w:color="auto"/>
        <w:left w:val="none" w:sz="0" w:space="0" w:color="auto"/>
        <w:bottom w:val="none" w:sz="0" w:space="0" w:color="auto"/>
        <w:right w:val="none" w:sz="0" w:space="0" w:color="auto"/>
      </w:divBdr>
      <w:divsChild>
        <w:div w:id="790982084">
          <w:blockQuote w:val="1"/>
          <w:marLeft w:val="0"/>
          <w:marRight w:val="0"/>
          <w:marTop w:val="0"/>
          <w:marBottom w:val="0"/>
          <w:divBdr>
            <w:top w:val="none" w:sz="0" w:space="0" w:color="auto"/>
            <w:left w:val="none" w:sz="0" w:space="0" w:color="auto"/>
            <w:bottom w:val="none" w:sz="0" w:space="0" w:color="auto"/>
            <w:right w:val="none" w:sz="0" w:space="0" w:color="auto"/>
          </w:divBdr>
        </w:div>
        <w:div w:id="1562859741">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354382360">
      <w:bodyDiv w:val="1"/>
      <w:marLeft w:val="0"/>
      <w:marRight w:val="0"/>
      <w:marTop w:val="0"/>
      <w:marBottom w:val="0"/>
      <w:divBdr>
        <w:top w:val="none" w:sz="0" w:space="0" w:color="auto"/>
        <w:left w:val="none" w:sz="0" w:space="0" w:color="auto"/>
        <w:bottom w:val="none" w:sz="0" w:space="0" w:color="auto"/>
        <w:right w:val="none" w:sz="0" w:space="0" w:color="auto"/>
      </w:divBdr>
    </w:div>
    <w:div w:id="391461567">
      <w:bodyDiv w:val="1"/>
      <w:marLeft w:val="0"/>
      <w:marRight w:val="0"/>
      <w:marTop w:val="0"/>
      <w:marBottom w:val="0"/>
      <w:divBdr>
        <w:top w:val="none" w:sz="0" w:space="0" w:color="auto"/>
        <w:left w:val="none" w:sz="0" w:space="0" w:color="auto"/>
        <w:bottom w:val="none" w:sz="0" w:space="0" w:color="auto"/>
        <w:right w:val="none" w:sz="0" w:space="0" w:color="auto"/>
      </w:divBdr>
    </w:div>
    <w:div w:id="397437837">
      <w:bodyDiv w:val="1"/>
      <w:marLeft w:val="0"/>
      <w:marRight w:val="0"/>
      <w:marTop w:val="0"/>
      <w:marBottom w:val="0"/>
      <w:divBdr>
        <w:top w:val="none" w:sz="0" w:space="0" w:color="auto"/>
        <w:left w:val="none" w:sz="0" w:space="0" w:color="auto"/>
        <w:bottom w:val="none" w:sz="0" w:space="0" w:color="auto"/>
        <w:right w:val="none" w:sz="0" w:space="0" w:color="auto"/>
      </w:divBdr>
    </w:div>
    <w:div w:id="423035158">
      <w:bodyDiv w:val="1"/>
      <w:marLeft w:val="0"/>
      <w:marRight w:val="0"/>
      <w:marTop w:val="0"/>
      <w:marBottom w:val="0"/>
      <w:divBdr>
        <w:top w:val="none" w:sz="0" w:space="0" w:color="auto"/>
        <w:left w:val="none" w:sz="0" w:space="0" w:color="auto"/>
        <w:bottom w:val="none" w:sz="0" w:space="0" w:color="auto"/>
        <w:right w:val="none" w:sz="0" w:space="0" w:color="auto"/>
      </w:divBdr>
    </w:div>
    <w:div w:id="425931633">
      <w:bodyDiv w:val="1"/>
      <w:marLeft w:val="0"/>
      <w:marRight w:val="0"/>
      <w:marTop w:val="0"/>
      <w:marBottom w:val="0"/>
      <w:divBdr>
        <w:top w:val="none" w:sz="0" w:space="0" w:color="auto"/>
        <w:left w:val="none" w:sz="0" w:space="0" w:color="auto"/>
        <w:bottom w:val="none" w:sz="0" w:space="0" w:color="auto"/>
        <w:right w:val="none" w:sz="0" w:space="0" w:color="auto"/>
      </w:divBdr>
    </w:div>
    <w:div w:id="429665045">
      <w:bodyDiv w:val="1"/>
      <w:marLeft w:val="0"/>
      <w:marRight w:val="0"/>
      <w:marTop w:val="0"/>
      <w:marBottom w:val="0"/>
      <w:divBdr>
        <w:top w:val="none" w:sz="0" w:space="0" w:color="auto"/>
        <w:left w:val="none" w:sz="0" w:space="0" w:color="auto"/>
        <w:bottom w:val="none" w:sz="0" w:space="0" w:color="auto"/>
        <w:right w:val="none" w:sz="0" w:space="0" w:color="auto"/>
      </w:divBdr>
    </w:div>
    <w:div w:id="431557764">
      <w:bodyDiv w:val="1"/>
      <w:marLeft w:val="0"/>
      <w:marRight w:val="0"/>
      <w:marTop w:val="0"/>
      <w:marBottom w:val="0"/>
      <w:divBdr>
        <w:top w:val="none" w:sz="0" w:space="0" w:color="auto"/>
        <w:left w:val="none" w:sz="0" w:space="0" w:color="auto"/>
        <w:bottom w:val="none" w:sz="0" w:space="0" w:color="auto"/>
        <w:right w:val="none" w:sz="0" w:space="0" w:color="auto"/>
      </w:divBdr>
    </w:div>
    <w:div w:id="444278670">
      <w:bodyDiv w:val="1"/>
      <w:marLeft w:val="0"/>
      <w:marRight w:val="0"/>
      <w:marTop w:val="0"/>
      <w:marBottom w:val="0"/>
      <w:divBdr>
        <w:top w:val="none" w:sz="0" w:space="0" w:color="auto"/>
        <w:left w:val="none" w:sz="0" w:space="0" w:color="auto"/>
        <w:bottom w:val="none" w:sz="0" w:space="0" w:color="auto"/>
        <w:right w:val="none" w:sz="0" w:space="0" w:color="auto"/>
      </w:divBdr>
    </w:div>
    <w:div w:id="482162785">
      <w:bodyDiv w:val="1"/>
      <w:marLeft w:val="0"/>
      <w:marRight w:val="0"/>
      <w:marTop w:val="0"/>
      <w:marBottom w:val="0"/>
      <w:divBdr>
        <w:top w:val="none" w:sz="0" w:space="0" w:color="auto"/>
        <w:left w:val="none" w:sz="0" w:space="0" w:color="auto"/>
        <w:bottom w:val="none" w:sz="0" w:space="0" w:color="auto"/>
        <w:right w:val="none" w:sz="0" w:space="0" w:color="auto"/>
      </w:divBdr>
    </w:div>
    <w:div w:id="484277906">
      <w:bodyDiv w:val="1"/>
      <w:marLeft w:val="0"/>
      <w:marRight w:val="0"/>
      <w:marTop w:val="0"/>
      <w:marBottom w:val="0"/>
      <w:divBdr>
        <w:top w:val="none" w:sz="0" w:space="0" w:color="auto"/>
        <w:left w:val="none" w:sz="0" w:space="0" w:color="auto"/>
        <w:bottom w:val="none" w:sz="0" w:space="0" w:color="auto"/>
        <w:right w:val="none" w:sz="0" w:space="0" w:color="auto"/>
      </w:divBdr>
    </w:div>
    <w:div w:id="495535359">
      <w:bodyDiv w:val="1"/>
      <w:marLeft w:val="0"/>
      <w:marRight w:val="0"/>
      <w:marTop w:val="0"/>
      <w:marBottom w:val="0"/>
      <w:divBdr>
        <w:top w:val="none" w:sz="0" w:space="0" w:color="auto"/>
        <w:left w:val="none" w:sz="0" w:space="0" w:color="auto"/>
        <w:bottom w:val="none" w:sz="0" w:space="0" w:color="auto"/>
        <w:right w:val="none" w:sz="0" w:space="0" w:color="auto"/>
      </w:divBdr>
    </w:div>
    <w:div w:id="495995457">
      <w:bodyDiv w:val="1"/>
      <w:marLeft w:val="0"/>
      <w:marRight w:val="0"/>
      <w:marTop w:val="0"/>
      <w:marBottom w:val="0"/>
      <w:divBdr>
        <w:top w:val="none" w:sz="0" w:space="0" w:color="auto"/>
        <w:left w:val="none" w:sz="0" w:space="0" w:color="auto"/>
        <w:bottom w:val="none" w:sz="0" w:space="0" w:color="auto"/>
        <w:right w:val="none" w:sz="0" w:space="0" w:color="auto"/>
      </w:divBdr>
    </w:div>
    <w:div w:id="535436752">
      <w:bodyDiv w:val="1"/>
      <w:marLeft w:val="0"/>
      <w:marRight w:val="0"/>
      <w:marTop w:val="0"/>
      <w:marBottom w:val="0"/>
      <w:divBdr>
        <w:top w:val="none" w:sz="0" w:space="0" w:color="auto"/>
        <w:left w:val="none" w:sz="0" w:space="0" w:color="auto"/>
        <w:bottom w:val="none" w:sz="0" w:space="0" w:color="auto"/>
        <w:right w:val="none" w:sz="0" w:space="0" w:color="auto"/>
      </w:divBdr>
    </w:div>
    <w:div w:id="555971387">
      <w:bodyDiv w:val="1"/>
      <w:marLeft w:val="0"/>
      <w:marRight w:val="0"/>
      <w:marTop w:val="0"/>
      <w:marBottom w:val="0"/>
      <w:divBdr>
        <w:top w:val="none" w:sz="0" w:space="0" w:color="auto"/>
        <w:left w:val="none" w:sz="0" w:space="0" w:color="auto"/>
        <w:bottom w:val="none" w:sz="0" w:space="0" w:color="auto"/>
        <w:right w:val="none" w:sz="0" w:space="0" w:color="auto"/>
      </w:divBdr>
    </w:div>
    <w:div w:id="557283392">
      <w:bodyDiv w:val="1"/>
      <w:marLeft w:val="0"/>
      <w:marRight w:val="0"/>
      <w:marTop w:val="0"/>
      <w:marBottom w:val="0"/>
      <w:divBdr>
        <w:top w:val="none" w:sz="0" w:space="0" w:color="auto"/>
        <w:left w:val="none" w:sz="0" w:space="0" w:color="auto"/>
        <w:bottom w:val="none" w:sz="0" w:space="0" w:color="auto"/>
        <w:right w:val="none" w:sz="0" w:space="0" w:color="auto"/>
      </w:divBdr>
    </w:div>
    <w:div w:id="558515626">
      <w:bodyDiv w:val="1"/>
      <w:marLeft w:val="0"/>
      <w:marRight w:val="0"/>
      <w:marTop w:val="0"/>
      <w:marBottom w:val="0"/>
      <w:divBdr>
        <w:top w:val="none" w:sz="0" w:space="0" w:color="auto"/>
        <w:left w:val="none" w:sz="0" w:space="0" w:color="auto"/>
        <w:bottom w:val="none" w:sz="0" w:space="0" w:color="auto"/>
        <w:right w:val="none" w:sz="0" w:space="0" w:color="auto"/>
      </w:divBdr>
    </w:div>
    <w:div w:id="565993233">
      <w:bodyDiv w:val="1"/>
      <w:marLeft w:val="0"/>
      <w:marRight w:val="0"/>
      <w:marTop w:val="0"/>
      <w:marBottom w:val="0"/>
      <w:divBdr>
        <w:top w:val="none" w:sz="0" w:space="0" w:color="auto"/>
        <w:left w:val="none" w:sz="0" w:space="0" w:color="auto"/>
        <w:bottom w:val="none" w:sz="0" w:space="0" w:color="auto"/>
        <w:right w:val="none" w:sz="0" w:space="0" w:color="auto"/>
      </w:divBdr>
    </w:div>
    <w:div w:id="567232883">
      <w:bodyDiv w:val="1"/>
      <w:marLeft w:val="0"/>
      <w:marRight w:val="0"/>
      <w:marTop w:val="0"/>
      <w:marBottom w:val="0"/>
      <w:divBdr>
        <w:top w:val="none" w:sz="0" w:space="0" w:color="auto"/>
        <w:left w:val="none" w:sz="0" w:space="0" w:color="auto"/>
        <w:bottom w:val="none" w:sz="0" w:space="0" w:color="auto"/>
        <w:right w:val="none" w:sz="0" w:space="0" w:color="auto"/>
      </w:divBdr>
    </w:div>
    <w:div w:id="579943842">
      <w:bodyDiv w:val="1"/>
      <w:marLeft w:val="0"/>
      <w:marRight w:val="0"/>
      <w:marTop w:val="0"/>
      <w:marBottom w:val="0"/>
      <w:divBdr>
        <w:top w:val="none" w:sz="0" w:space="0" w:color="auto"/>
        <w:left w:val="none" w:sz="0" w:space="0" w:color="auto"/>
        <w:bottom w:val="none" w:sz="0" w:space="0" w:color="auto"/>
        <w:right w:val="none" w:sz="0" w:space="0" w:color="auto"/>
      </w:divBdr>
    </w:div>
    <w:div w:id="621154579">
      <w:bodyDiv w:val="1"/>
      <w:marLeft w:val="0"/>
      <w:marRight w:val="0"/>
      <w:marTop w:val="0"/>
      <w:marBottom w:val="0"/>
      <w:divBdr>
        <w:top w:val="none" w:sz="0" w:space="0" w:color="auto"/>
        <w:left w:val="none" w:sz="0" w:space="0" w:color="auto"/>
        <w:bottom w:val="none" w:sz="0" w:space="0" w:color="auto"/>
        <w:right w:val="none" w:sz="0" w:space="0" w:color="auto"/>
      </w:divBdr>
    </w:div>
    <w:div w:id="640118520">
      <w:bodyDiv w:val="1"/>
      <w:marLeft w:val="0"/>
      <w:marRight w:val="0"/>
      <w:marTop w:val="0"/>
      <w:marBottom w:val="0"/>
      <w:divBdr>
        <w:top w:val="none" w:sz="0" w:space="0" w:color="auto"/>
        <w:left w:val="none" w:sz="0" w:space="0" w:color="auto"/>
        <w:bottom w:val="none" w:sz="0" w:space="0" w:color="auto"/>
        <w:right w:val="none" w:sz="0" w:space="0" w:color="auto"/>
      </w:divBdr>
    </w:div>
    <w:div w:id="664867062">
      <w:bodyDiv w:val="1"/>
      <w:marLeft w:val="0"/>
      <w:marRight w:val="0"/>
      <w:marTop w:val="0"/>
      <w:marBottom w:val="0"/>
      <w:divBdr>
        <w:top w:val="none" w:sz="0" w:space="0" w:color="auto"/>
        <w:left w:val="none" w:sz="0" w:space="0" w:color="auto"/>
        <w:bottom w:val="none" w:sz="0" w:space="0" w:color="auto"/>
        <w:right w:val="none" w:sz="0" w:space="0" w:color="auto"/>
      </w:divBdr>
    </w:div>
    <w:div w:id="665132346">
      <w:bodyDiv w:val="1"/>
      <w:marLeft w:val="0"/>
      <w:marRight w:val="0"/>
      <w:marTop w:val="0"/>
      <w:marBottom w:val="0"/>
      <w:divBdr>
        <w:top w:val="none" w:sz="0" w:space="0" w:color="auto"/>
        <w:left w:val="none" w:sz="0" w:space="0" w:color="auto"/>
        <w:bottom w:val="none" w:sz="0" w:space="0" w:color="auto"/>
        <w:right w:val="none" w:sz="0" w:space="0" w:color="auto"/>
      </w:divBdr>
    </w:div>
    <w:div w:id="701637402">
      <w:bodyDiv w:val="1"/>
      <w:marLeft w:val="0"/>
      <w:marRight w:val="0"/>
      <w:marTop w:val="0"/>
      <w:marBottom w:val="0"/>
      <w:divBdr>
        <w:top w:val="none" w:sz="0" w:space="0" w:color="auto"/>
        <w:left w:val="none" w:sz="0" w:space="0" w:color="auto"/>
        <w:bottom w:val="none" w:sz="0" w:space="0" w:color="auto"/>
        <w:right w:val="none" w:sz="0" w:space="0" w:color="auto"/>
      </w:divBdr>
    </w:div>
    <w:div w:id="729577889">
      <w:bodyDiv w:val="1"/>
      <w:marLeft w:val="0"/>
      <w:marRight w:val="0"/>
      <w:marTop w:val="0"/>
      <w:marBottom w:val="0"/>
      <w:divBdr>
        <w:top w:val="none" w:sz="0" w:space="0" w:color="auto"/>
        <w:left w:val="none" w:sz="0" w:space="0" w:color="auto"/>
        <w:bottom w:val="none" w:sz="0" w:space="0" w:color="auto"/>
        <w:right w:val="none" w:sz="0" w:space="0" w:color="auto"/>
      </w:divBdr>
    </w:div>
    <w:div w:id="730421974">
      <w:bodyDiv w:val="1"/>
      <w:marLeft w:val="0"/>
      <w:marRight w:val="0"/>
      <w:marTop w:val="0"/>
      <w:marBottom w:val="0"/>
      <w:divBdr>
        <w:top w:val="none" w:sz="0" w:space="0" w:color="auto"/>
        <w:left w:val="none" w:sz="0" w:space="0" w:color="auto"/>
        <w:bottom w:val="none" w:sz="0" w:space="0" w:color="auto"/>
        <w:right w:val="none" w:sz="0" w:space="0" w:color="auto"/>
      </w:divBdr>
    </w:div>
    <w:div w:id="738479756">
      <w:bodyDiv w:val="1"/>
      <w:marLeft w:val="0"/>
      <w:marRight w:val="0"/>
      <w:marTop w:val="0"/>
      <w:marBottom w:val="0"/>
      <w:divBdr>
        <w:top w:val="none" w:sz="0" w:space="0" w:color="auto"/>
        <w:left w:val="none" w:sz="0" w:space="0" w:color="auto"/>
        <w:bottom w:val="none" w:sz="0" w:space="0" w:color="auto"/>
        <w:right w:val="none" w:sz="0" w:space="0" w:color="auto"/>
      </w:divBdr>
    </w:div>
    <w:div w:id="760688662">
      <w:bodyDiv w:val="1"/>
      <w:marLeft w:val="0"/>
      <w:marRight w:val="0"/>
      <w:marTop w:val="0"/>
      <w:marBottom w:val="0"/>
      <w:divBdr>
        <w:top w:val="none" w:sz="0" w:space="0" w:color="auto"/>
        <w:left w:val="none" w:sz="0" w:space="0" w:color="auto"/>
        <w:bottom w:val="none" w:sz="0" w:space="0" w:color="auto"/>
        <w:right w:val="none" w:sz="0" w:space="0" w:color="auto"/>
      </w:divBdr>
    </w:div>
    <w:div w:id="772357823">
      <w:bodyDiv w:val="1"/>
      <w:marLeft w:val="0"/>
      <w:marRight w:val="0"/>
      <w:marTop w:val="0"/>
      <w:marBottom w:val="0"/>
      <w:divBdr>
        <w:top w:val="none" w:sz="0" w:space="0" w:color="auto"/>
        <w:left w:val="none" w:sz="0" w:space="0" w:color="auto"/>
        <w:bottom w:val="none" w:sz="0" w:space="0" w:color="auto"/>
        <w:right w:val="none" w:sz="0" w:space="0" w:color="auto"/>
      </w:divBdr>
    </w:div>
    <w:div w:id="791093264">
      <w:bodyDiv w:val="1"/>
      <w:marLeft w:val="0"/>
      <w:marRight w:val="0"/>
      <w:marTop w:val="0"/>
      <w:marBottom w:val="0"/>
      <w:divBdr>
        <w:top w:val="none" w:sz="0" w:space="0" w:color="auto"/>
        <w:left w:val="none" w:sz="0" w:space="0" w:color="auto"/>
        <w:bottom w:val="none" w:sz="0" w:space="0" w:color="auto"/>
        <w:right w:val="none" w:sz="0" w:space="0" w:color="auto"/>
      </w:divBdr>
    </w:div>
    <w:div w:id="793134935">
      <w:bodyDiv w:val="1"/>
      <w:marLeft w:val="0"/>
      <w:marRight w:val="0"/>
      <w:marTop w:val="0"/>
      <w:marBottom w:val="0"/>
      <w:divBdr>
        <w:top w:val="none" w:sz="0" w:space="0" w:color="auto"/>
        <w:left w:val="none" w:sz="0" w:space="0" w:color="auto"/>
        <w:bottom w:val="none" w:sz="0" w:space="0" w:color="auto"/>
        <w:right w:val="none" w:sz="0" w:space="0" w:color="auto"/>
      </w:divBdr>
    </w:div>
    <w:div w:id="800004025">
      <w:bodyDiv w:val="1"/>
      <w:marLeft w:val="0"/>
      <w:marRight w:val="0"/>
      <w:marTop w:val="0"/>
      <w:marBottom w:val="0"/>
      <w:divBdr>
        <w:top w:val="none" w:sz="0" w:space="0" w:color="auto"/>
        <w:left w:val="none" w:sz="0" w:space="0" w:color="auto"/>
        <w:bottom w:val="none" w:sz="0" w:space="0" w:color="auto"/>
        <w:right w:val="none" w:sz="0" w:space="0" w:color="auto"/>
      </w:divBdr>
    </w:div>
    <w:div w:id="810248289">
      <w:bodyDiv w:val="1"/>
      <w:marLeft w:val="0"/>
      <w:marRight w:val="0"/>
      <w:marTop w:val="0"/>
      <w:marBottom w:val="0"/>
      <w:divBdr>
        <w:top w:val="none" w:sz="0" w:space="0" w:color="auto"/>
        <w:left w:val="none" w:sz="0" w:space="0" w:color="auto"/>
        <w:bottom w:val="none" w:sz="0" w:space="0" w:color="auto"/>
        <w:right w:val="none" w:sz="0" w:space="0" w:color="auto"/>
      </w:divBdr>
    </w:div>
    <w:div w:id="821846773">
      <w:bodyDiv w:val="1"/>
      <w:marLeft w:val="0"/>
      <w:marRight w:val="0"/>
      <w:marTop w:val="0"/>
      <w:marBottom w:val="0"/>
      <w:divBdr>
        <w:top w:val="none" w:sz="0" w:space="0" w:color="auto"/>
        <w:left w:val="none" w:sz="0" w:space="0" w:color="auto"/>
        <w:bottom w:val="none" w:sz="0" w:space="0" w:color="auto"/>
        <w:right w:val="none" w:sz="0" w:space="0" w:color="auto"/>
      </w:divBdr>
      <w:divsChild>
        <w:div w:id="748113474">
          <w:blockQuote w:val="1"/>
          <w:marLeft w:val="720"/>
          <w:marRight w:val="720"/>
          <w:marTop w:val="100"/>
          <w:marBottom w:val="100"/>
          <w:divBdr>
            <w:top w:val="none" w:sz="0" w:space="0" w:color="auto"/>
            <w:left w:val="none" w:sz="0" w:space="0" w:color="auto"/>
            <w:bottom w:val="none" w:sz="0" w:space="0" w:color="auto"/>
            <w:right w:val="none" w:sz="0" w:space="0" w:color="auto"/>
          </w:divBdr>
        </w:div>
        <w:div w:id="13702553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27207756">
      <w:bodyDiv w:val="1"/>
      <w:marLeft w:val="0"/>
      <w:marRight w:val="0"/>
      <w:marTop w:val="0"/>
      <w:marBottom w:val="0"/>
      <w:divBdr>
        <w:top w:val="none" w:sz="0" w:space="0" w:color="auto"/>
        <w:left w:val="none" w:sz="0" w:space="0" w:color="auto"/>
        <w:bottom w:val="none" w:sz="0" w:space="0" w:color="auto"/>
        <w:right w:val="none" w:sz="0" w:space="0" w:color="auto"/>
      </w:divBdr>
    </w:div>
    <w:div w:id="829440111">
      <w:bodyDiv w:val="1"/>
      <w:marLeft w:val="0"/>
      <w:marRight w:val="0"/>
      <w:marTop w:val="0"/>
      <w:marBottom w:val="0"/>
      <w:divBdr>
        <w:top w:val="none" w:sz="0" w:space="0" w:color="auto"/>
        <w:left w:val="none" w:sz="0" w:space="0" w:color="auto"/>
        <w:bottom w:val="none" w:sz="0" w:space="0" w:color="auto"/>
        <w:right w:val="none" w:sz="0" w:space="0" w:color="auto"/>
      </w:divBdr>
    </w:div>
    <w:div w:id="834606803">
      <w:bodyDiv w:val="1"/>
      <w:marLeft w:val="0"/>
      <w:marRight w:val="0"/>
      <w:marTop w:val="0"/>
      <w:marBottom w:val="0"/>
      <w:divBdr>
        <w:top w:val="none" w:sz="0" w:space="0" w:color="auto"/>
        <w:left w:val="none" w:sz="0" w:space="0" w:color="auto"/>
        <w:bottom w:val="none" w:sz="0" w:space="0" w:color="auto"/>
        <w:right w:val="none" w:sz="0" w:space="0" w:color="auto"/>
      </w:divBdr>
    </w:div>
    <w:div w:id="854805941">
      <w:bodyDiv w:val="1"/>
      <w:marLeft w:val="0"/>
      <w:marRight w:val="0"/>
      <w:marTop w:val="0"/>
      <w:marBottom w:val="0"/>
      <w:divBdr>
        <w:top w:val="none" w:sz="0" w:space="0" w:color="auto"/>
        <w:left w:val="none" w:sz="0" w:space="0" w:color="auto"/>
        <w:bottom w:val="none" w:sz="0" w:space="0" w:color="auto"/>
        <w:right w:val="none" w:sz="0" w:space="0" w:color="auto"/>
      </w:divBdr>
    </w:div>
    <w:div w:id="866872095">
      <w:bodyDiv w:val="1"/>
      <w:marLeft w:val="0"/>
      <w:marRight w:val="0"/>
      <w:marTop w:val="0"/>
      <w:marBottom w:val="0"/>
      <w:divBdr>
        <w:top w:val="none" w:sz="0" w:space="0" w:color="auto"/>
        <w:left w:val="none" w:sz="0" w:space="0" w:color="auto"/>
        <w:bottom w:val="none" w:sz="0" w:space="0" w:color="auto"/>
        <w:right w:val="none" w:sz="0" w:space="0" w:color="auto"/>
      </w:divBdr>
    </w:div>
    <w:div w:id="886527602">
      <w:bodyDiv w:val="1"/>
      <w:marLeft w:val="0"/>
      <w:marRight w:val="0"/>
      <w:marTop w:val="0"/>
      <w:marBottom w:val="0"/>
      <w:divBdr>
        <w:top w:val="none" w:sz="0" w:space="0" w:color="auto"/>
        <w:left w:val="none" w:sz="0" w:space="0" w:color="auto"/>
        <w:bottom w:val="none" w:sz="0" w:space="0" w:color="auto"/>
        <w:right w:val="none" w:sz="0" w:space="0" w:color="auto"/>
      </w:divBdr>
    </w:div>
    <w:div w:id="895121305">
      <w:bodyDiv w:val="1"/>
      <w:marLeft w:val="0"/>
      <w:marRight w:val="0"/>
      <w:marTop w:val="0"/>
      <w:marBottom w:val="0"/>
      <w:divBdr>
        <w:top w:val="none" w:sz="0" w:space="0" w:color="auto"/>
        <w:left w:val="none" w:sz="0" w:space="0" w:color="auto"/>
        <w:bottom w:val="none" w:sz="0" w:space="0" w:color="auto"/>
        <w:right w:val="none" w:sz="0" w:space="0" w:color="auto"/>
      </w:divBdr>
    </w:div>
    <w:div w:id="895551706">
      <w:bodyDiv w:val="1"/>
      <w:marLeft w:val="0"/>
      <w:marRight w:val="0"/>
      <w:marTop w:val="0"/>
      <w:marBottom w:val="0"/>
      <w:divBdr>
        <w:top w:val="none" w:sz="0" w:space="0" w:color="auto"/>
        <w:left w:val="none" w:sz="0" w:space="0" w:color="auto"/>
        <w:bottom w:val="none" w:sz="0" w:space="0" w:color="auto"/>
        <w:right w:val="none" w:sz="0" w:space="0" w:color="auto"/>
      </w:divBdr>
    </w:div>
    <w:div w:id="899369747">
      <w:bodyDiv w:val="1"/>
      <w:marLeft w:val="0"/>
      <w:marRight w:val="0"/>
      <w:marTop w:val="0"/>
      <w:marBottom w:val="0"/>
      <w:divBdr>
        <w:top w:val="none" w:sz="0" w:space="0" w:color="auto"/>
        <w:left w:val="none" w:sz="0" w:space="0" w:color="auto"/>
        <w:bottom w:val="none" w:sz="0" w:space="0" w:color="auto"/>
        <w:right w:val="none" w:sz="0" w:space="0" w:color="auto"/>
      </w:divBdr>
    </w:div>
    <w:div w:id="911548324">
      <w:bodyDiv w:val="1"/>
      <w:marLeft w:val="0"/>
      <w:marRight w:val="0"/>
      <w:marTop w:val="0"/>
      <w:marBottom w:val="0"/>
      <w:divBdr>
        <w:top w:val="none" w:sz="0" w:space="0" w:color="auto"/>
        <w:left w:val="none" w:sz="0" w:space="0" w:color="auto"/>
        <w:bottom w:val="none" w:sz="0" w:space="0" w:color="auto"/>
        <w:right w:val="none" w:sz="0" w:space="0" w:color="auto"/>
      </w:divBdr>
    </w:div>
    <w:div w:id="944458423">
      <w:bodyDiv w:val="1"/>
      <w:marLeft w:val="0"/>
      <w:marRight w:val="0"/>
      <w:marTop w:val="0"/>
      <w:marBottom w:val="0"/>
      <w:divBdr>
        <w:top w:val="none" w:sz="0" w:space="0" w:color="auto"/>
        <w:left w:val="none" w:sz="0" w:space="0" w:color="auto"/>
        <w:bottom w:val="none" w:sz="0" w:space="0" w:color="auto"/>
        <w:right w:val="none" w:sz="0" w:space="0" w:color="auto"/>
      </w:divBdr>
    </w:div>
    <w:div w:id="957680239">
      <w:bodyDiv w:val="1"/>
      <w:marLeft w:val="0"/>
      <w:marRight w:val="0"/>
      <w:marTop w:val="0"/>
      <w:marBottom w:val="0"/>
      <w:divBdr>
        <w:top w:val="none" w:sz="0" w:space="0" w:color="auto"/>
        <w:left w:val="none" w:sz="0" w:space="0" w:color="auto"/>
        <w:bottom w:val="none" w:sz="0" w:space="0" w:color="auto"/>
        <w:right w:val="none" w:sz="0" w:space="0" w:color="auto"/>
      </w:divBdr>
    </w:div>
    <w:div w:id="958074395">
      <w:bodyDiv w:val="1"/>
      <w:marLeft w:val="0"/>
      <w:marRight w:val="0"/>
      <w:marTop w:val="0"/>
      <w:marBottom w:val="0"/>
      <w:divBdr>
        <w:top w:val="none" w:sz="0" w:space="0" w:color="auto"/>
        <w:left w:val="none" w:sz="0" w:space="0" w:color="auto"/>
        <w:bottom w:val="none" w:sz="0" w:space="0" w:color="auto"/>
        <w:right w:val="none" w:sz="0" w:space="0" w:color="auto"/>
      </w:divBdr>
    </w:div>
    <w:div w:id="974605793">
      <w:bodyDiv w:val="1"/>
      <w:marLeft w:val="0"/>
      <w:marRight w:val="0"/>
      <w:marTop w:val="0"/>
      <w:marBottom w:val="0"/>
      <w:divBdr>
        <w:top w:val="none" w:sz="0" w:space="0" w:color="auto"/>
        <w:left w:val="none" w:sz="0" w:space="0" w:color="auto"/>
        <w:bottom w:val="none" w:sz="0" w:space="0" w:color="auto"/>
        <w:right w:val="none" w:sz="0" w:space="0" w:color="auto"/>
      </w:divBdr>
    </w:div>
    <w:div w:id="1012219394">
      <w:bodyDiv w:val="1"/>
      <w:marLeft w:val="0"/>
      <w:marRight w:val="0"/>
      <w:marTop w:val="0"/>
      <w:marBottom w:val="0"/>
      <w:divBdr>
        <w:top w:val="none" w:sz="0" w:space="0" w:color="auto"/>
        <w:left w:val="none" w:sz="0" w:space="0" w:color="auto"/>
        <w:bottom w:val="none" w:sz="0" w:space="0" w:color="auto"/>
        <w:right w:val="none" w:sz="0" w:space="0" w:color="auto"/>
      </w:divBdr>
    </w:div>
    <w:div w:id="1019889804">
      <w:bodyDiv w:val="1"/>
      <w:marLeft w:val="0"/>
      <w:marRight w:val="0"/>
      <w:marTop w:val="0"/>
      <w:marBottom w:val="0"/>
      <w:divBdr>
        <w:top w:val="none" w:sz="0" w:space="0" w:color="auto"/>
        <w:left w:val="none" w:sz="0" w:space="0" w:color="auto"/>
        <w:bottom w:val="none" w:sz="0" w:space="0" w:color="auto"/>
        <w:right w:val="none" w:sz="0" w:space="0" w:color="auto"/>
      </w:divBdr>
    </w:div>
    <w:div w:id="1036001353">
      <w:bodyDiv w:val="1"/>
      <w:marLeft w:val="0"/>
      <w:marRight w:val="0"/>
      <w:marTop w:val="0"/>
      <w:marBottom w:val="0"/>
      <w:divBdr>
        <w:top w:val="none" w:sz="0" w:space="0" w:color="auto"/>
        <w:left w:val="none" w:sz="0" w:space="0" w:color="auto"/>
        <w:bottom w:val="none" w:sz="0" w:space="0" w:color="auto"/>
        <w:right w:val="none" w:sz="0" w:space="0" w:color="auto"/>
      </w:divBdr>
    </w:div>
    <w:div w:id="1066952671">
      <w:bodyDiv w:val="1"/>
      <w:marLeft w:val="0"/>
      <w:marRight w:val="0"/>
      <w:marTop w:val="0"/>
      <w:marBottom w:val="0"/>
      <w:divBdr>
        <w:top w:val="none" w:sz="0" w:space="0" w:color="auto"/>
        <w:left w:val="none" w:sz="0" w:space="0" w:color="auto"/>
        <w:bottom w:val="none" w:sz="0" w:space="0" w:color="auto"/>
        <w:right w:val="none" w:sz="0" w:space="0" w:color="auto"/>
      </w:divBdr>
    </w:div>
    <w:div w:id="1094865451">
      <w:bodyDiv w:val="1"/>
      <w:marLeft w:val="0"/>
      <w:marRight w:val="0"/>
      <w:marTop w:val="0"/>
      <w:marBottom w:val="0"/>
      <w:divBdr>
        <w:top w:val="none" w:sz="0" w:space="0" w:color="auto"/>
        <w:left w:val="none" w:sz="0" w:space="0" w:color="auto"/>
        <w:bottom w:val="none" w:sz="0" w:space="0" w:color="auto"/>
        <w:right w:val="none" w:sz="0" w:space="0" w:color="auto"/>
      </w:divBdr>
      <w:divsChild>
        <w:div w:id="4343225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38496524">
      <w:bodyDiv w:val="1"/>
      <w:marLeft w:val="0"/>
      <w:marRight w:val="0"/>
      <w:marTop w:val="0"/>
      <w:marBottom w:val="0"/>
      <w:divBdr>
        <w:top w:val="none" w:sz="0" w:space="0" w:color="auto"/>
        <w:left w:val="none" w:sz="0" w:space="0" w:color="auto"/>
        <w:bottom w:val="none" w:sz="0" w:space="0" w:color="auto"/>
        <w:right w:val="none" w:sz="0" w:space="0" w:color="auto"/>
      </w:divBdr>
    </w:div>
    <w:div w:id="1175877789">
      <w:bodyDiv w:val="1"/>
      <w:marLeft w:val="0"/>
      <w:marRight w:val="0"/>
      <w:marTop w:val="0"/>
      <w:marBottom w:val="0"/>
      <w:divBdr>
        <w:top w:val="none" w:sz="0" w:space="0" w:color="auto"/>
        <w:left w:val="none" w:sz="0" w:space="0" w:color="auto"/>
        <w:bottom w:val="none" w:sz="0" w:space="0" w:color="auto"/>
        <w:right w:val="none" w:sz="0" w:space="0" w:color="auto"/>
      </w:divBdr>
    </w:div>
    <w:div w:id="1211040392">
      <w:bodyDiv w:val="1"/>
      <w:marLeft w:val="0"/>
      <w:marRight w:val="0"/>
      <w:marTop w:val="0"/>
      <w:marBottom w:val="0"/>
      <w:divBdr>
        <w:top w:val="none" w:sz="0" w:space="0" w:color="auto"/>
        <w:left w:val="none" w:sz="0" w:space="0" w:color="auto"/>
        <w:bottom w:val="none" w:sz="0" w:space="0" w:color="auto"/>
        <w:right w:val="none" w:sz="0" w:space="0" w:color="auto"/>
      </w:divBdr>
    </w:div>
    <w:div w:id="1211765799">
      <w:bodyDiv w:val="1"/>
      <w:marLeft w:val="0"/>
      <w:marRight w:val="0"/>
      <w:marTop w:val="0"/>
      <w:marBottom w:val="0"/>
      <w:divBdr>
        <w:top w:val="none" w:sz="0" w:space="0" w:color="auto"/>
        <w:left w:val="none" w:sz="0" w:space="0" w:color="auto"/>
        <w:bottom w:val="none" w:sz="0" w:space="0" w:color="auto"/>
        <w:right w:val="none" w:sz="0" w:space="0" w:color="auto"/>
      </w:divBdr>
    </w:div>
    <w:div w:id="1215969799">
      <w:bodyDiv w:val="1"/>
      <w:marLeft w:val="0"/>
      <w:marRight w:val="0"/>
      <w:marTop w:val="0"/>
      <w:marBottom w:val="0"/>
      <w:divBdr>
        <w:top w:val="none" w:sz="0" w:space="0" w:color="auto"/>
        <w:left w:val="none" w:sz="0" w:space="0" w:color="auto"/>
        <w:bottom w:val="none" w:sz="0" w:space="0" w:color="auto"/>
        <w:right w:val="none" w:sz="0" w:space="0" w:color="auto"/>
      </w:divBdr>
    </w:div>
    <w:div w:id="1239174355">
      <w:bodyDiv w:val="1"/>
      <w:marLeft w:val="0"/>
      <w:marRight w:val="0"/>
      <w:marTop w:val="0"/>
      <w:marBottom w:val="0"/>
      <w:divBdr>
        <w:top w:val="none" w:sz="0" w:space="0" w:color="auto"/>
        <w:left w:val="none" w:sz="0" w:space="0" w:color="auto"/>
        <w:bottom w:val="none" w:sz="0" w:space="0" w:color="auto"/>
        <w:right w:val="none" w:sz="0" w:space="0" w:color="auto"/>
      </w:divBdr>
    </w:div>
    <w:div w:id="1247375072">
      <w:bodyDiv w:val="1"/>
      <w:marLeft w:val="0"/>
      <w:marRight w:val="0"/>
      <w:marTop w:val="0"/>
      <w:marBottom w:val="0"/>
      <w:divBdr>
        <w:top w:val="none" w:sz="0" w:space="0" w:color="auto"/>
        <w:left w:val="none" w:sz="0" w:space="0" w:color="auto"/>
        <w:bottom w:val="none" w:sz="0" w:space="0" w:color="auto"/>
        <w:right w:val="none" w:sz="0" w:space="0" w:color="auto"/>
      </w:divBdr>
      <w:divsChild>
        <w:div w:id="12014742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0681669">
      <w:bodyDiv w:val="1"/>
      <w:marLeft w:val="0"/>
      <w:marRight w:val="0"/>
      <w:marTop w:val="0"/>
      <w:marBottom w:val="0"/>
      <w:divBdr>
        <w:top w:val="none" w:sz="0" w:space="0" w:color="auto"/>
        <w:left w:val="none" w:sz="0" w:space="0" w:color="auto"/>
        <w:bottom w:val="none" w:sz="0" w:space="0" w:color="auto"/>
        <w:right w:val="none" w:sz="0" w:space="0" w:color="auto"/>
      </w:divBdr>
    </w:div>
    <w:div w:id="1306163254">
      <w:bodyDiv w:val="1"/>
      <w:marLeft w:val="0"/>
      <w:marRight w:val="0"/>
      <w:marTop w:val="0"/>
      <w:marBottom w:val="0"/>
      <w:divBdr>
        <w:top w:val="none" w:sz="0" w:space="0" w:color="auto"/>
        <w:left w:val="none" w:sz="0" w:space="0" w:color="auto"/>
        <w:bottom w:val="none" w:sz="0" w:space="0" w:color="auto"/>
        <w:right w:val="none" w:sz="0" w:space="0" w:color="auto"/>
      </w:divBdr>
    </w:div>
    <w:div w:id="1342926635">
      <w:bodyDiv w:val="1"/>
      <w:marLeft w:val="0"/>
      <w:marRight w:val="0"/>
      <w:marTop w:val="0"/>
      <w:marBottom w:val="0"/>
      <w:divBdr>
        <w:top w:val="none" w:sz="0" w:space="0" w:color="auto"/>
        <w:left w:val="none" w:sz="0" w:space="0" w:color="auto"/>
        <w:bottom w:val="none" w:sz="0" w:space="0" w:color="auto"/>
        <w:right w:val="none" w:sz="0" w:space="0" w:color="auto"/>
      </w:divBdr>
    </w:div>
    <w:div w:id="1343775608">
      <w:bodyDiv w:val="1"/>
      <w:marLeft w:val="0"/>
      <w:marRight w:val="0"/>
      <w:marTop w:val="0"/>
      <w:marBottom w:val="0"/>
      <w:divBdr>
        <w:top w:val="none" w:sz="0" w:space="0" w:color="auto"/>
        <w:left w:val="none" w:sz="0" w:space="0" w:color="auto"/>
        <w:bottom w:val="none" w:sz="0" w:space="0" w:color="auto"/>
        <w:right w:val="none" w:sz="0" w:space="0" w:color="auto"/>
      </w:divBdr>
    </w:div>
    <w:div w:id="1347099070">
      <w:bodyDiv w:val="1"/>
      <w:marLeft w:val="0"/>
      <w:marRight w:val="0"/>
      <w:marTop w:val="0"/>
      <w:marBottom w:val="0"/>
      <w:divBdr>
        <w:top w:val="none" w:sz="0" w:space="0" w:color="auto"/>
        <w:left w:val="none" w:sz="0" w:space="0" w:color="auto"/>
        <w:bottom w:val="none" w:sz="0" w:space="0" w:color="auto"/>
        <w:right w:val="none" w:sz="0" w:space="0" w:color="auto"/>
      </w:divBdr>
    </w:div>
    <w:div w:id="1374617996">
      <w:bodyDiv w:val="1"/>
      <w:marLeft w:val="0"/>
      <w:marRight w:val="0"/>
      <w:marTop w:val="0"/>
      <w:marBottom w:val="0"/>
      <w:divBdr>
        <w:top w:val="none" w:sz="0" w:space="0" w:color="auto"/>
        <w:left w:val="none" w:sz="0" w:space="0" w:color="auto"/>
        <w:bottom w:val="none" w:sz="0" w:space="0" w:color="auto"/>
        <w:right w:val="none" w:sz="0" w:space="0" w:color="auto"/>
      </w:divBdr>
    </w:div>
    <w:div w:id="1375228335">
      <w:bodyDiv w:val="1"/>
      <w:marLeft w:val="0"/>
      <w:marRight w:val="0"/>
      <w:marTop w:val="0"/>
      <w:marBottom w:val="0"/>
      <w:divBdr>
        <w:top w:val="none" w:sz="0" w:space="0" w:color="auto"/>
        <w:left w:val="none" w:sz="0" w:space="0" w:color="auto"/>
        <w:bottom w:val="none" w:sz="0" w:space="0" w:color="auto"/>
        <w:right w:val="none" w:sz="0" w:space="0" w:color="auto"/>
      </w:divBdr>
    </w:div>
    <w:div w:id="1387871450">
      <w:bodyDiv w:val="1"/>
      <w:marLeft w:val="0"/>
      <w:marRight w:val="0"/>
      <w:marTop w:val="0"/>
      <w:marBottom w:val="0"/>
      <w:divBdr>
        <w:top w:val="none" w:sz="0" w:space="0" w:color="auto"/>
        <w:left w:val="none" w:sz="0" w:space="0" w:color="auto"/>
        <w:bottom w:val="none" w:sz="0" w:space="0" w:color="auto"/>
        <w:right w:val="none" w:sz="0" w:space="0" w:color="auto"/>
      </w:divBdr>
    </w:div>
    <w:div w:id="1387947751">
      <w:bodyDiv w:val="1"/>
      <w:marLeft w:val="0"/>
      <w:marRight w:val="0"/>
      <w:marTop w:val="0"/>
      <w:marBottom w:val="0"/>
      <w:divBdr>
        <w:top w:val="none" w:sz="0" w:space="0" w:color="auto"/>
        <w:left w:val="none" w:sz="0" w:space="0" w:color="auto"/>
        <w:bottom w:val="none" w:sz="0" w:space="0" w:color="auto"/>
        <w:right w:val="none" w:sz="0" w:space="0" w:color="auto"/>
      </w:divBdr>
    </w:div>
    <w:div w:id="1427850133">
      <w:bodyDiv w:val="1"/>
      <w:marLeft w:val="0"/>
      <w:marRight w:val="0"/>
      <w:marTop w:val="0"/>
      <w:marBottom w:val="0"/>
      <w:divBdr>
        <w:top w:val="none" w:sz="0" w:space="0" w:color="auto"/>
        <w:left w:val="none" w:sz="0" w:space="0" w:color="auto"/>
        <w:bottom w:val="none" w:sz="0" w:space="0" w:color="auto"/>
        <w:right w:val="none" w:sz="0" w:space="0" w:color="auto"/>
      </w:divBdr>
    </w:div>
    <w:div w:id="1545482882">
      <w:bodyDiv w:val="1"/>
      <w:marLeft w:val="0"/>
      <w:marRight w:val="0"/>
      <w:marTop w:val="0"/>
      <w:marBottom w:val="0"/>
      <w:divBdr>
        <w:top w:val="none" w:sz="0" w:space="0" w:color="auto"/>
        <w:left w:val="none" w:sz="0" w:space="0" w:color="auto"/>
        <w:bottom w:val="none" w:sz="0" w:space="0" w:color="auto"/>
        <w:right w:val="none" w:sz="0" w:space="0" w:color="auto"/>
      </w:divBdr>
      <w:divsChild>
        <w:div w:id="55662888">
          <w:blockQuote w:val="1"/>
          <w:marLeft w:val="0"/>
          <w:marRight w:val="0"/>
          <w:marTop w:val="0"/>
          <w:marBottom w:val="0"/>
          <w:divBdr>
            <w:top w:val="none" w:sz="0" w:space="0" w:color="auto"/>
            <w:left w:val="none" w:sz="0" w:space="0" w:color="auto"/>
            <w:bottom w:val="none" w:sz="0" w:space="0" w:color="auto"/>
            <w:right w:val="none" w:sz="0" w:space="0" w:color="auto"/>
          </w:divBdr>
        </w:div>
        <w:div w:id="688799708">
          <w:blockQuote w:val="1"/>
          <w:marLeft w:val="0"/>
          <w:marRight w:val="0"/>
          <w:marTop w:val="0"/>
          <w:marBottom w:val="0"/>
          <w:divBdr>
            <w:top w:val="none" w:sz="0" w:space="0" w:color="auto"/>
            <w:left w:val="none" w:sz="0" w:space="0" w:color="auto"/>
            <w:bottom w:val="none" w:sz="0" w:space="0" w:color="auto"/>
            <w:right w:val="none" w:sz="0" w:space="0" w:color="auto"/>
          </w:divBdr>
        </w:div>
        <w:div w:id="1966693143">
          <w:blockQuote w:val="1"/>
          <w:marLeft w:val="0"/>
          <w:marRight w:val="0"/>
          <w:marTop w:val="0"/>
          <w:marBottom w:val="0"/>
          <w:divBdr>
            <w:top w:val="none" w:sz="0" w:space="0" w:color="auto"/>
            <w:left w:val="none" w:sz="0" w:space="0" w:color="auto"/>
            <w:bottom w:val="none" w:sz="0" w:space="0" w:color="auto"/>
            <w:right w:val="none" w:sz="0" w:space="0" w:color="auto"/>
          </w:divBdr>
        </w:div>
        <w:div w:id="214303715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564175989">
      <w:bodyDiv w:val="1"/>
      <w:marLeft w:val="0"/>
      <w:marRight w:val="0"/>
      <w:marTop w:val="0"/>
      <w:marBottom w:val="0"/>
      <w:divBdr>
        <w:top w:val="none" w:sz="0" w:space="0" w:color="auto"/>
        <w:left w:val="none" w:sz="0" w:space="0" w:color="auto"/>
        <w:bottom w:val="none" w:sz="0" w:space="0" w:color="auto"/>
        <w:right w:val="none" w:sz="0" w:space="0" w:color="auto"/>
      </w:divBdr>
    </w:div>
    <w:div w:id="1597908920">
      <w:bodyDiv w:val="1"/>
      <w:marLeft w:val="0"/>
      <w:marRight w:val="0"/>
      <w:marTop w:val="0"/>
      <w:marBottom w:val="0"/>
      <w:divBdr>
        <w:top w:val="none" w:sz="0" w:space="0" w:color="auto"/>
        <w:left w:val="none" w:sz="0" w:space="0" w:color="auto"/>
        <w:bottom w:val="none" w:sz="0" w:space="0" w:color="auto"/>
        <w:right w:val="none" w:sz="0" w:space="0" w:color="auto"/>
      </w:divBdr>
    </w:div>
    <w:div w:id="1617443857">
      <w:bodyDiv w:val="1"/>
      <w:marLeft w:val="0"/>
      <w:marRight w:val="0"/>
      <w:marTop w:val="0"/>
      <w:marBottom w:val="0"/>
      <w:divBdr>
        <w:top w:val="none" w:sz="0" w:space="0" w:color="auto"/>
        <w:left w:val="none" w:sz="0" w:space="0" w:color="auto"/>
        <w:bottom w:val="none" w:sz="0" w:space="0" w:color="auto"/>
        <w:right w:val="none" w:sz="0" w:space="0" w:color="auto"/>
      </w:divBdr>
    </w:div>
    <w:div w:id="1661301290">
      <w:bodyDiv w:val="1"/>
      <w:marLeft w:val="0"/>
      <w:marRight w:val="0"/>
      <w:marTop w:val="0"/>
      <w:marBottom w:val="0"/>
      <w:divBdr>
        <w:top w:val="none" w:sz="0" w:space="0" w:color="auto"/>
        <w:left w:val="none" w:sz="0" w:space="0" w:color="auto"/>
        <w:bottom w:val="none" w:sz="0" w:space="0" w:color="auto"/>
        <w:right w:val="none" w:sz="0" w:space="0" w:color="auto"/>
      </w:divBdr>
    </w:div>
    <w:div w:id="1667171879">
      <w:bodyDiv w:val="1"/>
      <w:marLeft w:val="0"/>
      <w:marRight w:val="0"/>
      <w:marTop w:val="0"/>
      <w:marBottom w:val="0"/>
      <w:divBdr>
        <w:top w:val="none" w:sz="0" w:space="0" w:color="auto"/>
        <w:left w:val="none" w:sz="0" w:space="0" w:color="auto"/>
        <w:bottom w:val="none" w:sz="0" w:space="0" w:color="auto"/>
        <w:right w:val="none" w:sz="0" w:space="0" w:color="auto"/>
      </w:divBdr>
    </w:div>
    <w:div w:id="1671447342">
      <w:bodyDiv w:val="1"/>
      <w:marLeft w:val="0"/>
      <w:marRight w:val="0"/>
      <w:marTop w:val="0"/>
      <w:marBottom w:val="0"/>
      <w:divBdr>
        <w:top w:val="none" w:sz="0" w:space="0" w:color="auto"/>
        <w:left w:val="none" w:sz="0" w:space="0" w:color="auto"/>
        <w:bottom w:val="none" w:sz="0" w:space="0" w:color="auto"/>
        <w:right w:val="none" w:sz="0" w:space="0" w:color="auto"/>
      </w:divBdr>
    </w:div>
    <w:div w:id="1690060470">
      <w:bodyDiv w:val="1"/>
      <w:marLeft w:val="0"/>
      <w:marRight w:val="0"/>
      <w:marTop w:val="0"/>
      <w:marBottom w:val="0"/>
      <w:divBdr>
        <w:top w:val="none" w:sz="0" w:space="0" w:color="auto"/>
        <w:left w:val="none" w:sz="0" w:space="0" w:color="auto"/>
        <w:bottom w:val="none" w:sz="0" w:space="0" w:color="auto"/>
        <w:right w:val="none" w:sz="0" w:space="0" w:color="auto"/>
      </w:divBdr>
    </w:div>
    <w:div w:id="1691643239">
      <w:bodyDiv w:val="1"/>
      <w:marLeft w:val="0"/>
      <w:marRight w:val="0"/>
      <w:marTop w:val="0"/>
      <w:marBottom w:val="0"/>
      <w:divBdr>
        <w:top w:val="none" w:sz="0" w:space="0" w:color="auto"/>
        <w:left w:val="none" w:sz="0" w:space="0" w:color="auto"/>
        <w:bottom w:val="none" w:sz="0" w:space="0" w:color="auto"/>
        <w:right w:val="none" w:sz="0" w:space="0" w:color="auto"/>
      </w:divBdr>
    </w:div>
    <w:div w:id="1700858187">
      <w:bodyDiv w:val="1"/>
      <w:marLeft w:val="0"/>
      <w:marRight w:val="0"/>
      <w:marTop w:val="0"/>
      <w:marBottom w:val="0"/>
      <w:divBdr>
        <w:top w:val="none" w:sz="0" w:space="0" w:color="auto"/>
        <w:left w:val="none" w:sz="0" w:space="0" w:color="auto"/>
        <w:bottom w:val="none" w:sz="0" w:space="0" w:color="auto"/>
        <w:right w:val="none" w:sz="0" w:space="0" w:color="auto"/>
      </w:divBdr>
    </w:div>
    <w:div w:id="1708991593">
      <w:bodyDiv w:val="1"/>
      <w:marLeft w:val="0"/>
      <w:marRight w:val="0"/>
      <w:marTop w:val="0"/>
      <w:marBottom w:val="0"/>
      <w:divBdr>
        <w:top w:val="none" w:sz="0" w:space="0" w:color="auto"/>
        <w:left w:val="none" w:sz="0" w:space="0" w:color="auto"/>
        <w:bottom w:val="none" w:sz="0" w:space="0" w:color="auto"/>
        <w:right w:val="none" w:sz="0" w:space="0" w:color="auto"/>
      </w:divBdr>
    </w:div>
    <w:div w:id="1735080015">
      <w:bodyDiv w:val="1"/>
      <w:marLeft w:val="0"/>
      <w:marRight w:val="0"/>
      <w:marTop w:val="0"/>
      <w:marBottom w:val="0"/>
      <w:divBdr>
        <w:top w:val="none" w:sz="0" w:space="0" w:color="auto"/>
        <w:left w:val="none" w:sz="0" w:space="0" w:color="auto"/>
        <w:bottom w:val="none" w:sz="0" w:space="0" w:color="auto"/>
        <w:right w:val="none" w:sz="0" w:space="0" w:color="auto"/>
      </w:divBdr>
    </w:div>
    <w:div w:id="1742286271">
      <w:bodyDiv w:val="1"/>
      <w:marLeft w:val="0"/>
      <w:marRight w:val="0"/>
      <w:marTop w:val="0"/>
      <w:marBottom w:val="0"/>
      <w:divBdr>
        <w:top w:val="none" w:sz="0" w:space="0" w:color="auto"/>
        <w:left w:val="none" w:sz="0" w:space="0" w:color="auto"/>
        <w:bottom w:val="none" w:sz="0" w:space="0" w:color="auto"/>
        <w:right w:val="none" w:sz="0" w:space="0" w:color="auto"/>
      </w:divBdr>
    </w:div>
    <w:div w:id="1819416178">
      <w:bodyDiv w:val="1"/>
      <w:marLeft w:val="0"/>
      <w:marRight w:val="0"/>
      <w:marTop w:val="0"/>
      <w:marBottom w:val="0"/>
      <w:divBdr>
        <w:top w:val="none" w:sz="0" w:space="0" w:color="auto"/>
        <w:left w:val="none" w:sz="0" w:space="0" w:color="auto"/>
        <w:bottom w:val="none" w:sz="0" w:space="0" w:color="auto"/>
        <w:right w:val="none" w:sz="0" w:space="0" w:color="auto"/>
      </w:divBdr>
    </w:div>
    <w:div w:id="1830514873">
      <w:bodyDiv w:val="1"/>
      <w:marLeft w:val="0"/>
      <w:marRight w:val="0"/>
      <w:marTop w:val="0"/>
      <w:marBottom w:val="0"/>
      <w:divBdr>
        <w:top w:val="none" w:sz="0" w:space="0" w:color="auto"/>
        <w:left w:val="none" w:sz="0" w:space="0" w:color="auto"/>
        <w:bottom w:val="none" w:sz="0" w:space="0" w:color="auto"/>
        <w:right w:val="none" w:sz="0" w:space="0" w:color="auto"/>
      </w:divBdr>
    </w:div>
    <w:div w:id="1871525743">
      <w:bodyDiv w:val="1"/>
      <w:marLeft w:val="0"/>
      <w:marRight w:val="0"/>
      <w:marTop w:val="0"/>
      <w:marBottom w:val="0"/>
      <w:divBdr>
        <w:top w:val="none" w:sz="0" w:space="0" w:color="auto"/>
        <w:left w:val="none" w:sz="0" w:space="0" w:color="auto"/>
        <w:bottom w:val="none" w:sz="0" w:space="0" w:color="auto"/>
        <w:right w:val="none" w:sz="0" w:space="0" w:color="auto"/>
      </w:divBdr>
    </w:div>
    <w:div w:id="1900092469">
      <w:bodyDiv w:val="1"/>
      <w:marLeft w:val="0"/>
      <w:marRight w:val="0"/>
      <w:marTop w:val="0"/>
      <w:marBottom w:val="0"/>
      <w:divBdr>
        <w:top w:val="none" w:sz="0" w:space="0" w:color="auto"/>
        <w:left w:val="none" w:sz="0" w:space="0" w:color="auto"/>
        <w:bottom w:val="none" w:sz="0" w:space="0" w:color="auto"/>
        <w:right w:val="none" w:sz="0" w:space="0" w:color="auto"/>
      </w:divBdr>
    </w:div>
    <w:div w:id="1900241013">
      <w:bodyDiv w:val="1"/>
      <w:marLeft w:val="0"/>
      <w:marRight w:val="0"/>
      <w:marTop w:val="0"/>
      <w:marBottom w:val="0"/>
      <w:divBdr>
        <w:top w:val="none" w:sz="0" w:space="0" w:color="auto"/>
        <w:left w:val="none" w:sz="0" w:space="0" w:color="auto"/>
        <w:bottom w:val="none" w:sz="0" w:space="0" w:color="auto"/>
        <w:right w:val="none" w:sz="0" w:space="0" w:color="auto"/>
      </w:divBdr>
    </w:div>
    <w:div w:id="1911304812">
      <w:bodyDiv w:val="1"/>
      <w:marLeft w:val="0"/>
      <w:marRight w:val="0"/>
      <w:marTop w:val="0"/>
      <w:marBottom w:val="0"/>
      <w:divBdr>
        <w:top w:val="none" w:sz="0" w:space="0" w:color="auto"/>
        <w:left w:val="none" w:sz="0" w:space="0" w:color="auto"/>
        <w:bottom w:val="none" w:sz="0" w:space="0" w:color="auto"/>
        <w:right w:val="none" w:sz="0" w:space="0" w:color="auto"/>
      </w:divBdr>
    </w:div>
    <w:div w:id="1950430917">
      <w:bodyDiv w:val="1"/>
      <w:marLeft w:val="0"/>
      <w:marRight w:val="0"/>
      <w:marTop w:val="0"/>
      <w:marBottom w:val="0"/>
      <w:divBdr>
        <w:top w:val="none" w:sz="0" w:space="0" w:color="auto"/>
        <w:left w:val="none" w:sz="0" w:space="0" w:color="auto"/>
        <w:bottom w:val="none" w:sz="0" w:space="0" w:color="auto"/>
        <w:right w:val="none" w:sz="0" w:space="0" w:color="auto"/>
      </w:divBdr>
    </w:div>
    <w:div w:id="1951930524">
      <w:bodyDiv w:val="1"/>
      <w:marLeft w:val="0"/>
      <w:marRight w:val="0"/>
      <w:marTop w:val="0"/>
      <w:marBottom w:val="0"/>
      <w:divBdr>
        <w:top w:val="none" w:sz="0" w:space="0" w:color="auto"/>
        <w:left w:val="none" w:sz="0" w:space="0" w:color="auto"/>
        <w:bottom w:val="none" w:sz="0" w:space="0" w:color="auto"/>
        <w:right w:val="none" w:sz="0" w:space="0" w:color="auto"/>
      </w:divBdr>
    </w:div>
    <w:div w:id="1980724431">
      <w:bodyDiv w:val="1"/>
      <w:marLeft w:val="0"/>
      <w:marRight w:val="0"/>
      <w:marTop w:val="0"/>
      <w:marBottom w:val="0"/>
      <w:divBdr>
        <w:top w:val="none" w:sz="0" w:space="0" w:color="auto"/>
        <w:left w:val="none" w:sz="0" w:space="0" w:color="auto"/>
        <w:bottom w:val="none" w:sz="0" w:space="0" w:color="auto"/>
        <w:right w:val="none" w:sz="0" w:space="0" w:color="auto"/>
      </w:divBdr>
    </w:div>
    <w:div w:id="1991714328">
      <w:bodyDiv w:val="1"/>
      <w:marLeft w:val="0"/>
      <w:marRight w:val="0"/>
      <w:marTop w:val="0"/>
      <w:marBottom w:val="0"/>
      <w:divBdr>
        <w:top w:val="none" w:sz="0" w:space="0" w:color="auto"/>
        <w:left w:val="none" w:sz="0" w:space="0" w:color="auto"/>
        <w:bottom w:val="none" w:sz="0" w:space="0" w:color="auto"/>
        <w:right w:val="none" w:sz="0" w:space="0" w:color="auto"/>
      </w:divBdr>
    </w:div>
    <w:div w:id="2030837494">
      <w:bodyDiv w:val="1"/>
      <w:marLeft w:val="0"/>
      <w:marRight w:val="0"/>
      <w:marTop w:val="0"/>
      <w:marBottom w:val="0"/>
      <w:divBdr>
        <w:top w:val="none" w:sz="0" w:space="0" w:color="auto"/>
        <w:left w:val="none" w:sz="0" w:space="0" w:color="auto"/>
        <w:bottom w:val="none" w:sz="0" w:space="0" w:color="auto"/>
        <w:right w:val="none" w:sz="0" w:space="0" w:color="auto"/>
      </w:divBdr>
    </w:div>
    <w:div w:id="2034844092">
      <w:bodyDiv w:val="1"/>
      <w:marLeft w:val="0"/>
      <w:marRight w:val="0"/>
      <w:marTop w:val="0"/>
      <w:marBottom w:val="0"/>
      <w:divBdr>
        <w:top w:val="none" w:sz="0" w:space="0" w:color="auto"/>
        <w:left w:val="none" w:sz="0" w:space="0" w:color="auto"/>
        <w:bottom w:val="none" w:sz="0" w:space="0" w:color="auto"/>
        <w:right w:val="none" w:sz="0" w:space="0" w:color="auto"/>
      </w:divBdr>
      <w:divsChild>
        <w:div w:id="645665195">
          <w:blockQuote w:val="1"/>
          <w:marLeft w:val="720"/>
          <w:marRight w:val="720"/>
          <w:marTop w:val="100"/>
          <w:marBottom w:val="100"/>
          <w:divBdr>
            <w:top w:val="none" w:sz="0" w:space="0" w:color="auto"/>
            <w:left w:val="none" w:sz="0" w:space="0" w:color="auto"/>
            <w:bottom w:val="none" w:sz="0" w:space="0" w:color="auto"/>
            <w:right w:val="none" w:sz="0" w:space="0" w:color="auto"/>
          </w:divBdr>
        </w:div>
        <w:div w:id="17067847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53072886">
      <w:bodyDiv w:val="1"/>
      <w:marLeft w:val="0"/>
      <w:marRight w:val="0"/>
      <w:marTop w:val="0"/>
      <w:marBottom w:val="0"/>
      <w:divBdr>
        <w:top w:val="none" w:sz="0" w:space="0" w:color="auto"/>
        <w:left w:val="none" w:sz="0" w:space="0" w:color="auto"/>
        <w:bottom w:val="none" w:sz="0" w:space="0" w:color="auto"/>
        <w:right w:val="none" w:sz="0" w:space="0" w:color="auto"/>
      </w:divBdr>
    </w:div>
    <w:div w:id="2088796105">
      <w:bodyDiv w:val="1"/>
      <w:marLeft w:val="0"/>
      <w:marRight w:val="0"/>
      <w:marTop w:val="0"/>
      <w:marBottom w:val="0"/>
      <w:divBdr>
        <w:top w:val="none" w:sz="0" w:space="0" w:color="auto"/>
        <w:left w:val="none" w:sz="0" w:space="0" w:color="auto"/>
        <w:bottom w:val="none" w:sz="0" w:space="0" w:color="auto"/>
        <w:right w:val="none" w:sz="0" w:space="0" w:color="auto"/>
      </w:divBdr>
    </w:div>
    <w:div w:id="2103409188">
      <w:bodyDiv w:val="1"/>
      <w:marLeft w:val="0"/>
      <w:marRight w:val="0"/>
      <w:marTop w:val="0"/>
      <w:marBottom w:val="0"/>
      <w:divBdr>
        <w:top w:val="none" w:sz="0" w:space="0" w:color="auto"/>
        <w:left w:val="none" w:sz="0" w:space="0" w:color="auto"/>
        <w:bottom w:val="none" w:sz="0" w:space="0" w:color="auto"/>
        <w:right w:val="none" w:sz="0" w:space="0" w:color="auto"/>
      </w:divBdr>
    </w:div>
    <w:div w:id="2132017273">
      <w:bodyDiv w:val="1"/>
      <w:marLeft w:val="0"/>
      <w:marRight w:val="0"/>
      <w:marTop w:val="0"/>
      <w:marBottom w:val="0"/>
      <w:divBdr>
        <w:top w:val="none" w:sz="0" w:space="0" w:color="auto"/>
        <w:left w:val="none" w:sz="0" w:space="0" w:color="auto"/>
        <w:bottom w:val="none" w:sz="0" w:space="0" w:color="auto"/>
        <w:right w:val="none" w:sz="0" w:space="0" w:color="auto"/>
      </w:divBdr>
      <w:divsChild>
        <w:div w:id="1031496000">
          <w:blockQuote w:val="1"/>
          <w:marLeft w:val="0"/>
          <w:marRight w:val="0"/>
          <w:marTop w:val="0"/>
          <w:marBottom w:val="0"/>
          <w:divBdr>
            <w:top w:val="none" w:sz="0" w:space="0" w:color="auto"/>
            <w:left w:val="none" w:sz="0" w:space="0" w:color="auto"/>
            <w:bottom w:val="none" w:sz="0" w:space="0" w:color="auto"/>
            <w:right w:val="none" w:sz="0" w:space="0" w:color="auto"/>
          </w:divBdr>
        </w:div>
        <w:div w:id="1587154770">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2145925661">
      <w:bodyDiv w:val="1"/>
      <w:marLeft w:val="0"/>
      <w:marRight w:val="0"/>
      <w:marTop w:val="0"/>
      <w:marBottom w:val="0"/>
      <w:divBdr>
        <w:top w:val="none" w:sz="0" w:space="0" w:color="auto"/>
        <w:left w:val="none" w:sz="0" w:space="0" w:color="auto"/>
        <w:bottom w:val="none" w:sz="0" w:space="0" w:color="auto"/>
        <w:right w:val="none" w:sz="0" w:space="0" w:color="auto"/>
      </w:divBdr>
      <w:divsChild>
        <w:div w:id="103961809">
          <w:blockQuote w:val="1"/>
          <w:marLeft w:val="0"/>
          <w:marRight w:val="0"/>
          <w:marTop w:val="0"/>
          <w:marBottom w:val="0"/>
          <w:divBdr>
            <w:top w:val="none" w:sz="0" w:space="0" w:color="auto"/>
            <w:left w:val="none" w:sz="0" w:space="0" w:color="auto"/>
            <w:bottom w:val="none" w:sz="0" w:space="0" w:color="auto"/>
            <w:right w:val="none" w:sz="0" w:space="0" w:color="auto"/>
          </w:divBdr>
        </w:div>
        <w:div w:id="105317476">
          <w:blockQuote w:val="1"/>
          <w:marLeft w:val="0"/>
          <w:marRight w:val="0"/>
          <w:marTop w:val="0"/>
          <w:marBottom w:val="0"/>
          <w:divBdr>
            <w:top w:val="none" w:sz="0" w:space="0" w:color="auto"/>
            <w:left w:val="none" w:sz="0" w:space="0" w:color="auto"/>
            <w:bottom w:val="none" w:sz="0" w:space="0" w:color="auto"/>
            <w:right w:val="none" w:sz="0" w:space="0" w:color="auto"/>
          </w:divBdr>
        </w:div>
        <w:div w:id="640160516">
          <w:blockQuote w:val="1"/>
          <w:marLeft w:val="0"/>
          <w:marRight w:val="0"/>
          <w:marTop w:val="0"/>
          <w:marBottom w:val="0"/>
          <w:divBdr>
            <w:top w:val="none" w:sz="0" w:space="0" w:color="auto"/>
            <w:left w:val="none" w:sz="0" w:space="0" w:color="auto"/>
            <w:bottom w:val="none" w:sz="0" w:space="0" w:color="auto"/>
            <w:right w:val="none" w:sz="0" w:space="0" w:color="auto"/>
          </w:divBdr>
        </w:div>
        <w:div w:id="1829126790">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google.com/search?q=https://baotainguyenmoitruong.vn/mua-ban-dat-bang-hop-dong-uy-quyen-nhung-rui-ro-tiem-an-336982.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uatminhkhue.v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vnexpress.net/bon-rui-ro-khi-mua-ban-dat-qua-hop-dong-uy-quyen-440062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0673C-492E-48D4-BCEA-FD75C66B6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30</Pages>
  <Words>8376</Words>
  <Characters>47747</Characters>
  <Application>Microsoft Office Word</Application>
  <DocSecurity>0</DocSecurity>
  <Lines>397</Lines>
  <Paragraphs>112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56011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Admin</cp:lastModifiedBy>
  <cp:revision>12</cp:revision>
  <cp:lastPrinted>2025-09-26T01:57:00Z</cp:lastPrinted>
  <dcterms:created xsi:type="dcterms:W3CDTF">2025-09-25T08:42:00Z</dcterms:created>
  <dcterms:modified xsi:type="dcterms:W3CDTF">2025-10-17T00:42:00Z</dcterms:modified>
</cp:coreProperties>
</file>